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F7" w:rsidRPr="00AC4E8C" w:rsidRDefault="00763AF7" w:rsidP="00A336E0">
      <w:pPr>
        <w:jc w:val="center"/>
      </w:pPr>
      <w:bookmarkStart w:id="0" w:name="_GoBack"/>
      <w:bookmarkEnd w:id="0"/>
      <w:r w:rsidRPr="00AC4E8C">
        <w:t>Информация</w:t>
      </w:r>
    </w:p>
    <w:p w:rsidR="00763AF7" w:rsidRPr="00AC4E8C" w:rsidRDefault="00763AF7" w:rsidP="00A336E0">
      <w:pPr>
        <w:jc w:val="center"/>
      </w:pPr>
      <w:r w:rsidRPr="00AC4E8C">
        <w:t xml:space="preserve">о видах государственной поддержки в части реализации </w:t>
      </w:r>
    </w:p>
    <w:p w:rsidR="00763AF7" w:rsidRPr="00AC4E8C" w:rsidRDefault="00763AF7" w:rsidP="00A336E0">
      <w:pPr>
        <w:jc w:val="center"/>
      </w:pPr>
      <w:r w:rsidRPr="00AC4E8C">
        <w:t xml:space="preserve">инвестиционных проектов, поддержки и развития промышленности, </w:t>
      </w:r>
    </w:p>
    <w:p w:rsidR="00763AF7" w:rsidRPr="00AC4E8C" w:rsidRDefault="00763AF7" w:rsidP="00A336E0">
      <w:pPr>
        <w:jc w:val="center"/>
      </w:pPr>
      <w:r w:rsidRPr="00AC4E8C">
        <w:t>малого и среднего предпринимательства</w:t>
      </w:r>
    </w:p>
    <w:p w:rsidR="00763AF7" w:rsidRPr="00AC4E8C" w:rsidRDefault="00763AF7" w:rsidP="00A336E0">
      <w:pPr>
        <w:ind w:firstLine="708"/>
        <w:jc w:val="both"/>
        <w:rPr>
          <w:sz w:val="22"/>
          <w:szCs w:val="22"/>
        </w:rPr>
      </w:pPr>
    </w:p>
    <w:tbl>
      <w:tblPr>
        <w:tblW w:w="50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5527"/>
        <w:gridCol w:w="8731"/>
      </w:tblGrid>
      <w:tr w:rsidR="00763AF7" w:rsidRPr="00AC4E8C" w:rsidTr="00687D9F">
        <w:trPr>
          <w:trHeight w:val="345"/>
          <w:tblHeader/>
        </w:trPr>
        <w:tc>
          <w:tcPr>
            <w:tcW w:w="194" w:type="pct"/>
            <w:vAlign w:val="center"/>
          </w:tcPr>
          <w:p w:rsidR="00763AF7" w:rsidRPr="00AC4E8C" w:rsidRDefault="00763AF7" w:rsidP="004E070D">
            <w:pPr>
              <w:jc w:val="center"/>
            </w:pPr>
            <w:r w:rsidRPr="00AC4E8C">
              <w:rPr>
                <w:sz w:val="22"/>
                <w:szCs w:val="22"/>
              </w:rPr>
              <w:t>№ п/п</w:t>
            </w:r>
          </w:p>
        </w:tc>
        <w:tc>
          <w:tcPr>
            <w:tcW w:w="1863" w:type="pct"/>
            <w:vAlign w:val="center"/>
          </w:tcPr>
          <w:p w:rsidR="00763AF7" w:rsidRPr="00AC4E8C" w:rsidRDefault="00763AF7" w:rsidP="004E070D">
            <w:pPr>
              <w:ind w:firstLine="708"/>
              <w:jc w:val="center"/>
            </w:pPr>
            <w:r w:rsidRPr="00AC4E8C">
              <w:rPr>
                <w:sz w:val="22"/>
                <w:szCs w:val="22"/>
              </w:rPr>
              <w:t>Вид государственной поддержки</w:t>
            </w:r>
          </w:p>
        </w:tc>
        <w:tc>
          <w:tcPr>
            <w:tcW w:w="2943" w:type="pct"/>
            <w:vAlign w:val="center"/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center"/>
            </w:pP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center"/>
            </w:pPr>
            <w:r w:rsidRPr="00AC4E8C">
              <w:rPr>
                <w:sz w:val="22"/>
                <w:szCs w:val="22"/>
              </w:rPr>
              <w:t>Категория получателей и критерии получения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center"/>
            </w:pPr>
          </w:p>
        </w:tc>
      </w:tr>
      <w:tr w:rsidR="00763AF7" w:rsidRPr="00AC4E8C" w:rsidTr="00687D9F">
        <w:trPr>
          <w:trHeight w:val="85"/>
          <w:tblHeader/>
        </w:trPr>
        <w:tc>
          <w:tcPr>
            <w:tcW w:w="194" w:type="pct"/>
            <w:tcBorders>
              <w:left w:val="nil"/>
              <w:bottom w:val="nil"/>
              <w:right w:val="nil"/>
            </w:tcBorders>
            <w:vAlign w:val="center"/>
          </w:tcPr>
          <w:p w:rsidR="00763AF7" w:rsidRPr="00AC4E8C" w:rsidRDefault="00763AF7" w:rsidP="004E070D">
            <w:pPr>
              <w:jc w:val="center"/>
            </w:pPr>
          </w:p>
        </w:tc>
        <w:tc>
          <w:tcPr>
            <w:tcW w:w="1863" w:type="pct"/>
            <w:tcBorders>
              <w:left w:val="nil"/>
              <w:bottom w:val="nil"/>
              <w:right w:val="nil"/>
            </w:tcBorders>
            <w:vAlign w:val="center"/>
          </w:tcPr>
          <w:p w:rsidR="00763AF7" w:rsidRPr="00AC4E8C" w:rsidRDefault="00763AF7" w:rsidP="004E070D">
            <w:pPr>
              <w:ind w:firstLine="708"/>
              <w:jc w:val="center"/>
            </w:pPr>
          </w:p>
        </w:tc>
        <w:tc>
          <w:tcPr>
            <w:tcW w:w="2943" w:type="pct"/>
            <w:tcBorders>
              <w:left w:val="nil"/>
              <w:bottom w:val="nil"/>
              <w:right w:val="nil"/>
            </w:tcBorders>
            <w:vAlign w:val="center"/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center"/>
            </w:pPr>
          </w:p>
        </w:tc>
      </w:tr>
      <w:tr w:rsidR="00BE2042" w:rsidRPr="00AC4E8C" w:rsidTr="00BE2042">
        <w:trPr>
          <w:trHeight w:val="4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42" w:rsidRPr="00AC4E8C" w:rsidRDefault="00BE2042" w:rsidP="00BE2042">
            <w:pPr>
              <w:autoSpaceDE w:val="0"/>
              <w:autoSpaceDN w:val="0"/>
              <w:adjustRightInd w:val="0"/>
              <w:ind w:firstLine="459"/>
              <w:jc w:val="center"/>
              <w:rPr>
                <w:b/>
              </w:rPr>
            </w:pPr>
            <w:r w:rsidRPr="00AC4E8C">
              <w:rPr>
                <w:b/>
                <w:sz w:val="22"/>
                <w:szCs w:val="22"/>
              </w:rPr>
              <w:t>Меры поддержки инвестиционной деятельности</w:t>
            </w: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t>1.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Льготы по налогу на имущество </w:t>
            </w:r>
            <w:r w:rsidRPr="00AC4E8C">
              <w:rPr>
                <w:sz w:val="22"/>
                <w:szCs w:val="22"/>
              </w:rPr>
              <w:br/>
              <w:t xml:space="preserve">(в соответствии с Законом Республики Марий Эл </w:t>
            </w:r>
            <w:r w:rsidRPr="00AC4E8C">
              <w:rPr>
                <w:sz w:val="22"/>
                <w:szCs w:val="22"/>
              </w:rPr>
              <w:br/>
              <w:t xml:space="preserve">от 27 октября 2011 г. № 59-З «О регулировании отношений в области налогов и сборов </w:t>
            </w:r>
            <w:r w:rsidRPr="00AC4E8C">
              <w:rPr>
                <w:sz w:val="22"/>
                <w:szCs w:val="22"/>
              </w:rPr>
              <w:br/>
              <w:t>в Республике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Освобождаются от налогообложения налогом на имущество: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организации - юридические лица, в том числе состоящие на учете </w:t>
            </w:r>
            <w:r w:rsidRPr="00AC4E8C">
              <w:rPr>
                <w:sz w:val="22"/>
                <w:szCs w:val="22"/>
              </w:rPr>
              <w:br/>
              <w:t xml:space="preserve">в налоговых органах по месту нахождения их филиалов, представительств, иных обособленных подразделений на территории Республики Марий Эл, вложившие </w:t>
            </w:r>
            <w:r w:rsidRPr="00AC4E8C">
              <w:rPr>
                <w:sz w:val="22"/>
                <w:szCs w:val="22"/>
              </w:rPr>
              <w:br/>
              <w:t xml:space="preserve">в строительство объекта социальной инфраструктуры частные инвестиции </w:t>
            </w:r>
            <w:r w:rsidRPr="00AC4E8C">
              <w:rPr>
                <w:sz w:val="22"/>
                <w:szCs w:val="22"/>
              </w:rPr>
              <w:br/>
              <w:t>в размере не менее 100 млн. рублей.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Право на применение льготы предоставляется организациям с 1-го числа очередного налогового периода по налогу на имущество организаций, следующего за налоговым периодом, в котором введен объект социальной инфраструктуры в эксплуатацию, </w:t>
            </w:r>
            <w:r w:rsid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на срок, составляющий не более 20 налоговых периодов, при условии нахождения построенного объекта социальной инфраструктуры на территории Республики Марий Эл.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Под объектами социальной инфраструктуры понимаются объекты (здания, строения и сооружения) образования, здравоохранения, физической культуры и спорта, культуры </w:t>
            </w:r>
            <w:r w:rsid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искусства, социальной защиты населения;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организации - юридические лица, зарегистрированные на территории Республики Марий Эл после 1 января 2009 года, а также поставленные на учет </w:t>
            </w:r>
            <w:r w:rsidRPr="00AC4E8C">
              <w:rPr>
                <w:sz w:val="22"/>
                <w:szCs w:val="22"/>
              </w:rPr>
              <w:br/>
              <w:t xml:space="preserve">в налоговых органах по месту нахождения их филиалов, представительств, иных обособленных подразделений на территории Республики Марий Эл после </w:t>
            </w:r>
            <w:r w:rsidRPr="00AC4E8C">
              <w:rPr>
                <w:sz w:val="22"/>
                <w:szCs w:val="22"/>
              </w:rPr>
              <w:br/>
              <w:t>1 января 2009 года, реализующие на территории Республики Марий Эл инвестиционные проекты с привлечением инвестиций на сумму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более 100 млн. рублей.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Право на применение льготы предоставляется организациям с 1-го числа очередного налогового периода по налогу на имущество организаций, следующего за налоговым периодом, в котором введен в эксплуатацию объект основных средств, приобретенный (не эксплуатировавшийся ранее на территории Республики Марий Эл) или созданный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lastRenderedPageBreak/>
              <w:t>в рамках инвестиционного проекта,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в пределах срока расчетной (плановой) окупаемости инвестиционного проекта,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но не более чем на 3 налоговых периода с начала действия налоговой льготы.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1" w:name="sub_31303"/>
            <w:r w:rsidRPr="00AC4E8C">
              <w:rPr>
                <w:sz w:val="22"/>
                <w:szCs w:val="22"/>
              </w:rPr>
              <w:t>В случае, если в инвестиционном проекте участвуют несколько организаций, право на налоговую льготу у каждой из них возникает при условии, что доля такой организации в инвестиционном проекте составляет более 100 млн. рублей.</w:t>
            </w:r>
          </w:p>
          <w:bookmarkEnd w:id="1"/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Под инвестиционным проектом в целях применения настоящей льготы понимается план (программа), содержащий(ая):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2" w:name="sub_3131"/>
            <w:r w:rsidRPr="00AC4E8C">
              <w:rPr>
                <w:sz w:val="22"/>
                <w:szCs w:val="22"/>
              </w:rPr>
              <w:t>1) обоснование экономической целесообразности инвестиционного проекта;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3" w:name="sub_3132"/>
            <w:bookmarkEnd w:id="2"/>
            <w:r w:rsidRPr="00AC4E8C">
              <w:rPr>
                <w:sz w:val="22"/>
                <w:szCs w:val="22"/>
              </w:rPr>
              <w:t xml:space="preserve">2) объемы и сроки осуществления капитальных вложений на создание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или приобретение основных фондов, в том числе необходимую проектно-сметную документацию, разработанную в соответствии с законодательством Российской Федерации;</w:t>
            </w:r>
          </w:p>
          <w:p w:rsidR="00763AF7" w:rsidRPr="00AC4E8C" w:rsidRDefault="00763AF7" w:rsidP="004E070D">
            <w:pPr>
              <w:ind w:firstLine="459"/>
              <w:jc w:val="both"/>
            </w:pPr>
            <w:bookmarkStart w:id="4" w:name="sub_3133"/>
            <w:bookmarkEnd w:id="3"/>
            <w:r w:rsidRPr="00AC4E8C">
              <w:rPr>
                <w:sz w:val="22"/>
                <w:szCs w:val="22"/>
              </w:rPr>
              <w:t>3) описание практических действий по осуществлению инвестиций (бизнес-план).</w:t>
            </w:r>
            <w:bookmarkEnd w:id="4"/>
          </w:p>
          <w:p w:rsidR="00763AF7" w:rsidRPr="00AC4E8C" w:rsidRDefault="00763AF7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Льготы по налогу на прибыль </w:t>
            </w:r>
            <w:r w:rsidRPr="00AC4E8C">
              <w:rPr>
                <w:sz w:val="22"/>
                <w:szCs w:val="22"/>
              </w:rPr>
              <w:br/>
              <w:t xml:space="preserve">(в соответствии с Законом Республики Марий Эл </w:t>
            </w:r>
            <w:r w:rsidRPr="00AC4E8C">
              <w:rPr>
                <w:sz w:val="22"/>
                <w:szCs w:val="22"/>
              </w:rPr>
              <w:br/>
              <w:t xml:space="preserve">от 27 октября 2011 г. № 59-З «О регулировании отношений в области налогов и сборов </w:t>
            </w:r>
            <w:r w:rsidRPr="00AC4E8C">
              <w:rPr>
                <w:sz w:val="22"/>
                <w:szCs w:val="22"/>
              </w:rPr>
              <w:br/>
              <w:t>в Республике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5" w:name="sub_121"/>
            <w:r w:rsidRPr="00AC4E8C">
              <w:rPr>
                <w:sz w:val="22"/>
                <w:szCs w:val="22"/>
              </w:rPr>
              <w:t xml:space="preserve">Для организаций, осуществляющих инвестиционную деятельность </w:t>
            </w:r>
            <w:r w:rsidRPr="00AC4E8C">
              <w:rPr>
                <w:sz w:val="22"/>
                <w:szCs w:val="22"/>
              </w:rPr>
              <w:br/>
              <w:t xml:space="preserve">на территории Республики Марий Эл, в том числе состоящих на учете в налоговых органах по месту нахождения обособленного подразделения и осуществляющих инвестиционную деятельность на территории Республики Марий Эл, налоговая ставка налога на прибыль организаций, подлежащего зачислению в республиканский бюджет Республики Марий Эл, установленная </w:t>
            </w:r>
            <w:hyperlink r:id="rId7" w:history="1">
              <w:r w:rsidRPr="00AC4E8C">
                <w:rPr>
                  <w:sz w:val="22"/>
                  <w:szCs w:val="22"/>
                </w:rPr>
                <w:t>абзацем третьим пункта 1 статьи 284</w:t>
              </w:r>
            </w:hyperlink>
            <w:r w:rsidRPr="00AC4E8C">
              <w:rPr>
                <w:sz w:val="22"/>
                <w:szCs w:val="22"/>
              </w:rPr>
              <w:t xml:space="preserve"> Налогового кодекса Российской Федерации, понижается на:</w:t>
            </w:r>
          </w:p>
          <w:bookmarkEnd w:id="5"/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1 процентный пункт - при условии, что размер инвестиций составляет </w:t>
            </w:r>
            <w:r w:rsidRPr="00AC4E8C">
              <w:rPr>
                <w:sz w:val="22"/>
                <w:szCs w:val="22"/>
              </w:rPr>
              <w:br/>
              <w:t>от 75 млн. рублей до 100 млн. рублей;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2 процентных пункта - при условии, что размер инвестиций составляет </w:t>
            </w:r>
            <w:r w:rsidRPr="00AC4E8C">
              <w:rPr>
                <w:sz w:val="22"/>
                <w:szCs w:val="22"/>
              </w:rPr>
              <w:br/>
              <w:t>от 100 млн. рублей до 125 млн. рублей;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3 процентных пункта - при условии, что размер инвестиций составляет </w:t>
            </w:r>
            <w:r w:rsidRPr="00AC4E8C">
              <w:rPr>
                <w:sz w:val="22"/>
                <w:szCs w:val="22"/>
              </w:rPr>
              <w:br/>
              <w:t>от 125 млн. рублей до 150 млн. рублей;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4 процентных пункта - при условии, что размер инвестиций составляет </w:t>
            </w:r>
            <w:r w:rsidRPr="00AC4E8C">
              <w:rPr>
                <w:sz w:val="22"/>
                <w:szCs w:val="22"/>
              </w:rPr>
              <w:br/>
              <w:t>от 150 млн. рублей.</w:t>
            </w:r>
          </w:p>
          <w:p w:rsidR="00763AF7" w:rsidRPr="00AC4E8C" w:rsidRDefault="00763AF7" w:rsidP="004E070D">
            <w:pPr>
              <w:ind w:firstLine="459"/>
              <w:jc w:val="both"/>
            </w:pPr>
            <w:bookmarkStart w:id="6" w:name="sub_124"/>
            <w:r w:rsidRPr="00AC4E8C">
              <w:rPr>
                <w:sz w:val="22"/>
                <w:szCs w:val="22"/>
              </w:rPr>
              <w:t xml:space="preserve">Право на применение предусмотренных настоящей статьей ставок налога </w:t>
            </w:r>
            <w:r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lastRenderedPageBreak/>
              <w:t xml:space="preserve">на прибыль организаций предоставляется организации на срок, составляющий </w:t>
            </w:r>
            <w:r w:rsidRPr="00AC4E8C">
              <w:rPr>
                <w:sz w:val="22"/>
                <w:szCs w:val="22"/>
              </w:rPr>
              <w:br/>
              <w:t xml:space="preserve">не более 6 налоговых периодов по налогу на прибыль организаций, начиная </w:t>
            </w:r>
            <w:r w:rsidRPr="00AC4E8C">
              <w:rPr>
                <w:sz w:val="22"/>
                <w:szCs w:val="22"/>
              </w:rPr>
              <w:br/>
              <w:t>с первого числа первого месяца налогового периода, следующего за налоговым периодом, в котором осуществлено вложение инвестиций</w:t>
            </w:r>
            <w:bookmarkEnd w:id="6"/>
            <w:r w:rsidRPr="00AC4E8C">
              <w:rPr>
                <w:sz w:val="22"/>
                <w:szCs w:val="22"/>
              </w:rPr>
              <w:t>.</w:t>
            </w:r>
          </w:p>
          <w:p w:rsidR="00763AF7" w:rsidRPr="00AC4E8C" w:rsidRDefault="00763AF7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Снижение региональной налоговой ставки </w:t>
            </w:r>
            <w:r w:rsidRPr="00AC4E8C">
              <w:rPr>
                <w:sz w:val="22"/>
                <w:szCs w:val="22"/>
              </w:rPr>
              <w:br/>
              <w:t xml:space="preserve">для упрощенной системы налогообложения </w:t>
            </w:r>
            <w:r w:rsidRPr="00AC4E8C">
              <w:rPr>
                <w:sz w:val="22"/>
                <w:szCs w:val="22"/>
              </w:rPr>
              <w:br/>
              <w:t xml:space="preserve">(в соответствии с Законом Республики Марий Эл </w:t>
            </w:r>
            <w:r w:rsid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от 27 октября 2011 г. № 59-З «О регулировании отношений в области налогов и сборов</w:t>
            </w:r>
            <w:r w:rsid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в Республике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Налоговая ставка для впервые зарегистрированных налогоплательщиков - индивидуальных предпринимателей устанавливается в размере 0</w:t>
            </w:r>
            <w:r w:rsidR="00AC4E8C">
              <w:rPr>
                <w:sz w:val="22"/>
                <w:szCs w:val="22"/>
              </w:rPr>
              <w:t> </w:t>
            </w:r>
            <w:r w:rsidRPr="00AC4E8C">
              <w:rPr>
                <w:sz w:val="22"/>
                <w:szCs w:val="22"/>
              </w:rPr>
              <w:t xml:space="preserve">% </w:t>
            </w:r>
            <w:r w:rsidRPr="00AC4E8C">
              <w:rPr>
                <w:sz w:val="22"/>
                <w:szCs w:val="22"/>
              </w:rPr>
              <w:br/>
              <w:t>при осуществлении предпринимательской деятельности в отношении следующих видов деятельности (с 1 января 2016 года):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пищевых продуктов;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безалкогольных напитков;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минеральных вод и прочих питьевых вод в бутылках;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текстильных изделий;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одежды;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кожи и изделий из кожи;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бумаги и бумажных изделий;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деятельность полиграфическая и копирование носителей информации;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химических веществ и химических продуктов (за исключением производства прочих основных органических химических веществ, производства взрывчатых веществ);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производство лекарственных средств и материалов, применяемых </w:t>
            </w:r>
            <w:r w:rsidRPr="00AC4E8C">
              <w:rPr>
                <w:sz w:val="22"/>
                <w:szCs w:val="22"/>
              </w:rPr>
              <w:br/>
              <w:t>в медицинских целях;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резиновых и пластмассовых изделий;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прочей неметаллической минеральной продукции;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металлургическое;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производство готовых металлических изделий, кроме машин и оборудования </w:t>
            </w:r>
            <w:r w:rsidRPr="00AC4E8C">
              <w:rPr>
                <w:sz w:val="22"/>
                <w:szCs w:val="22"/>
              </w:rPr>
              <w:br/>
              <w:t>(за исключением производства оружия и боеприпасов);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компьютеров, электронных и оптических изделий;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электрического оборудования;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lastRenderedPageBreak/>
              <w:t>производство машин и оборудования, не включенных в другие группировки;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мебели;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научные исследования и разработки.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Право на применение налоговой ставки возникает у налогоплательщика - индивидуального предпринимателя, применяющего упрощенную систему налогообложения, со дня его государственной регистрации в качестве индивидуального предпринимателя непрерывно в течение двух налоговых периодов при условии,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что средняя численность наемных работников, определяемая в порядке, установленном федеральным органом исполнительной власти, уполномоченным в области статистики,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за налоговый период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 xml:space="preserve">не превышает 15 человек и размер доходов от реализации, определяемых в соответствии со </w:t>
            </w:r>
            <w:hyperlink r:id="rId8" w:history="1">
              <w:r w:rsidRPr="00AC4E8C">
                <w:rPr>
                  <w:sz w:val="22"/>
                  <w:szCs w:val="22"/>
                </w:rPr>
                <w:t>статьей 249</w:t>
              </w:r>
            </w:hyperlink>
            <w:r w:rsidRPr="00AC4E8C">
              <w:rPr>
                <w:sz w:val="22"/>
                <w:szCs w:val="22"/>
              </w:rPr>
              <w:t xml:space="preserve"> Налогового кодекса Российской Федерации, полученных индивидуальными предпринимателями при осуществлении видов предпринимательской деятельности, в отношении которых применяется налоговая ставка в размере 0%, не превышает предельный размер дохода, предусмотренный </w:t>
            </w:r>
            <w:hyperlink r:id="rId9" w:history="1">
              <w:r w:rsidRPr="00AC4E8C">
                <w:rPr>
                  <w:sz w:val="22"/>
                  <w:szCs w:val="22"/>
                </w:rPr>
                <w:t>пунктом 4 статьи 346.13</w:t>
              </w:r>
            </w:hyperlink>
            <w:r w:rsidRPr="00AC4E8C">
              <w:rPr>
                <w:sz w:val="22"/>
                <w:szCs w:val="22"/>
              </w:rPr>
              <w:t xml:space="preserve"> Налогового кодекса Российской Федерации, уменьшенный в 4 раза.</w:t>
            </w:r>
          </w:p>
          <w:p w:rsidR="00763AF7" w:rsidRPr="00AC4E8C" w:rsidRDefault="00763AF7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Предоставление земельных участков, находящихся в государственной или муниципальной собственности, без проведения торгов (в соответствии с Законом Республики Марий Эл от 27 февраля 2015 г. № 3-З </w:t>
            </w:r>
            <w:r w:rsidRPr="00AC4E8C">
              <w:rPr>
                <w:sz w:val="22"/>
                <w:szCs w:val="22"/>
              </w:rPr>
              <w:br/>
              <w:t xml:space="preserve">«О регулировании земельных отношений </w:t>
            </w:r>
            <w:r w:rsidRPr="00AC4E8C">
              <w:rPr>
                <w:sz w:val="22"/>
                <w:szCs w:val="22"/>
              </w:rPr>
              <w:br/>
              <w:t>в Республике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832962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Земельные участки, находящиеся в государственной или муниципальной собственности, могут предоставляться без проведения торгов в случае предоставления земельного участка юридическим лицам в соответствии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с распоряжением Главы Республики Марий Эл для реализации масштабных инвестиционных проектов. Критерии отнесения проектов к масштабным проектам определены указанным Законом Республики Марий Эл</w:t>
            </w:r>
            <w:r w:rsidR="00832962" w:rsidRPr="00AC4E8C">
              <w:rPr>
                <w:sz w:val="22"/>
                <w:szCs w:val="22"/>
              </w:rPr>
              <w:t>.</w:t>
            </w:r>
          </w:p>
          <w:p w:rsidR="00763AF7" w:rsidRPr="00AC4E8C" w:rsidRDefault="00832962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И</w:t>
            </w:r>
            <w:r w:rsidR="00763AF7" w:rsidRPr="00AC4E8C">
              <w:rPr>
                <w:sz w:val="22"/>
                <w:szCs w:val="22"/>
              </w:rPr>
              <w:t xml:space="preserve">инвестиционный проект в соответствии с обосновывающими </w:t>
            </w:r>
            <w:r w:rsidR="00763AF7" w:rsidRPr="00AC4E8C">
              <w:rPr>
                <w:sz w:val="22"/>
                <w:szCs w:val="22"/>
              </w:rPr>
              <w:br/>
              <w:t xml:space="preserve">его документами, представленными инициатором проекта, соответствует одному </w:t>
            </w:r>
            <w:r w:rsidR="00687D9F" w:rsidRPr="00AC4E8C">
              <w:rPr>
                <w:sz w:val="22"/>
                <w:szCs w:val="22"/>
              </w:rPr>
              <w:br/>
            </w:r>
            <w:r w:rsidR="00763AF7" w:rsidRPr="00AC4E8C">
              <w:rPr>
                <w:sz w:val="22"/>
                <w:szCs w:val="22"/>
              </w:rPr>
              <w:t>из следующих критериев: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проект реализуется на территории Южного промышленного района </w:t>
            </w:r>
            <w:r w:rsidRPr="00AC4E8C">
              <w:rPr>
                <w:sz w:val="22"/>
                <w:szCs w:val="22"/>
              </w:rPr>
              <w:br/>
              <w:t xml:space="preserve">в границах территорий городского округа «Город Йошкар-Ола» </w:t>
            </w:r>
            <w:r w:rsidRPr="00AC4E8C">
              <w:rPr>
                <w:sz w:val="22"/>
                <w:szCs w:val="22"/>
              </w:rPr>
              <w:br/>
              <w:t>и муниципального образования «Медведевский муниципальный район»;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7" w:name="sub_6223"/>
            <w:r w:rsidRPr="00AC4E8C">
              <w:rPr>
                <w:sz w:val="22"/>
                <w:szCs w:val="22"/>
              </w:rPr>
              <w:t xml:space="preserve">общая стоимость проекта, реализуемого в границах городского округа «Город Йошкар-Ола», составляет более 100 млн. рублей, проекта, реализуемого </w:t>
            </w:r>
            <w:r w:rsidRPr="00AC4E8C">
              <w:rPr>
                <w:sz w:val="22"/>
                <w:szCs w:val="22"/>
              </w:rPr>
              <w:br/>
              <w:t xml:space="preserve">в границах городских округов «Город Волжск», «Город Козьмодемьянск» </w:t>
            </w:r>
            <w:r w:rsidRPr="00AC4E8C">
              <w:rPr>
                <w:sz w:val="22"/>
                <w:szCs w:val="22"/>
              </w:rPr>
              <w:br/>
              <w:t>и муниципальных районов, - не менее 5 млн. рублей, при этом собственные средства инициатора проекта составляют не менее 10% общей стоимости проекта;</w:t>
            </w:r>
          </w:p>
          <w:bookmarkEnd w:id="7"/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проект реализуется на условиях государственно-частного партнерства;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8" w:name="sub_6225"/>
            <w:r w:rsidRPr="00AC4E8C">
              <w:rPr>
                <w:sz w:val="22"/>
                <w:szCs w:val="22"/>
              </w:rPr>
              <w:t>проект предполагает создание более 50 рабочих мест, половина из которых являются высокопроизводительными рабочими местами;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9" w:name="sub_6226"/>
            <w:bookmarkEnd w:id="8"/>
            <w:r w:rsidRPr="00AC4E8C">
              <w:rPr>
                <w:sz w:val="22"/>
                <w:szCs w:val="22"/>
              </w:rPr>
              <w:t xml:space="preserve">проект предполагает поступление налоговых доходов в консолидированный бюджет Республики Марий Эл в размере более 5 млн. рублей в год после выхода проекта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на проектную мощность.</w:t>
            </w:r>
          </w:p>
          <w:bookmarkEnd w:id="9"/>
          <w:p w:rsidR="00763AF7" w:rsidRPr="00AC4E8C" w:rsidRDefault="0031046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fldChar w:fldCharType="begin"/>
            </w:r>
            <w:r w:rsidR="00AC4E8C" w:rsidRPr="00AC4E8C">
              <w:rPr>
                <w:sz w:val="22"/>
                <w:szCs w:val="22"/>
              </w:rPr>
              <w:instrText xml:space="preserve"> HYPERLINK "garantF1://20633346.0" </w:instrText>
            </w:r>
            <w:r w:rsidRPr="00AC4E8C">
              <w:rPr>
                <w:sz w:val="22"/>
                <w:szCs w:val="22"/>
              </w:rPr>
              <w:fldChar w:fldCharType="separate"/>
            </w:r>
            <w:r w:rsidR="00763AF7" w:rsidRPr="00AC4E8C">
              <w:rPr>
                <w:sz w:val="22"/>
                <w:szCs w:val="22"/>
              </w:rPr>
              <w:t>Постановлением Правительства Республики Марий Эл от 10 июля 2015 г. № 380 утверждено Положение о порядке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Законом Республики Марий Эл «О регулировании земельных отношений в Республике Марий Эл».</w:t>
            </w:r>
            <w:r w:rsidRPr="00AC4E8C">
              <w:rPr>
                <w:sz w:val="22"/>
                <w:szCs w:val="22"/>
              </w:rPr>
              <w:fldChar w:fldCharType="end"/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Оценка соответствия инвестиционных проектов критериям, установленным подпунктом 2 пункта 2 статьи 6 указанного Закона проводится Межведомственной комиссией по инвестициям и реструктуризации экономики при Правительстве Республики Марий Эл.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10" w:name="sub_14"/>
            <w:r w:rsidRPr="00AC4E8C">
              <w:rPr>
                <w:sz w:val="22"/>
                <w:szCs w:val="22"/>
              </w:rPr>
              <w:t xml:space="preserve">Для проведения оценки соответствия инвестиционного проекта критериям, установленным </w:t>
            </w:r>
            <w:hyperlink r:id="rId10" w:history="1">
              <w:r w:rsidRPr="00AC4E8C">
                <w:rPr>
                  <w:sz w:val="22"/>
                  <w:szCs w:val="22"/>
                </w:rPr>
                <w:t>подпунктом 2 пункта 2 статьи 6</w:t>
              </w:r>
            </w:hyperlink>
            <w:r w:rsidRPr="00AC4E8C">
              <w:rPr>
                <w:sz w:val="22"/>
                <w:szCs w:val="22"/>
              </w:rPr>
              <w:t xml:space="preserve"> указанного Закона, юридическое лицо - инициатор инвестиционного проекта обращается в Минэкономразвития Республики Марий Эл с заявлением на имя председателя Межведомственной комиссии о проведении оценки соответствия инвестиционного проекта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в письменной форме.</w:t>
            </w:r>
            <w:bookmarkEnd w:id="10"/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В заявлении указываются: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наименование, место нахождения и основной государственный регистрационный номер инициатора проекта;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наименование и (или) краткая характеристика (описание) инвестиционного проекта, в отношении которого подано заявление;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кадастровый номер или описание местоположения земельного участка (земельных участков), на котором (которых) планируется реализация инвестиционного проекта;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критерий (критерии), предусмотренный (предусмотренные) </w:t>
            </w:r>
            <w:hyperlink r:id="rId11" w:history="1">
              <w:r w:rsidRPr="00AC4E8C">
                <w:rPr>
                  <w:sz w:val="22"/>
                  <w:szCs w:val="22"/>
                </w:rPr>
                <w:t>подпунктом 2 пункта 2 статьи 6</w:t>
              </w:r>
            </w:hyperlink>
            <w:r w:rsidRPr="00AC4E8C">
              <w:rPr>
                <w:sz w:val="22"/>
                <w:szCs w:val="22"/>
              </w:rPr>
              <w:t xml:space="preserve"> указанного Закона, которому (которым) соответствует инвестиционный проект, и обоснование такого соответствия.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11" w:name="sub_156"/>
            <w:r w:rsidRPr="00AC4E8C">
              <w:rPr>
                <w:sz w:val="22"/>
                <w:szCs w:val="22"/>
              </w:rPr>
              <w:t xml:space="preserve">К заявлению прилагаются инвестиционный проект (в свободной форме) </w:t>
            </w:r>
            <w:r w:rsidRPr="00AC4E8C">
              <w:rPr>
                <w:sz w:val="22"/>
                <w:szCs w:val="22"/>
              </w:rPr>
              <w:br/>
              <w:t>с обосновывающими его документами, а также копии документов, подтверждающих сведения о земельном участке (земельных участках),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на котором (которых) планируется реализация инвестиционного проекта, из числа указанных ниже:</w:t>
            </w:r>
          </w:p>
          <w:bookmarkEnd w:id="11"/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выписка из Единого государственного реестра прав на недвижимое имущество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сделок с ним в отношении земельного участка;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кадастровый паспорт земельного участка;</w:t>
            </w:r>
          </w:p>
          <w:p w:rsidR="00763AF7" w:rsidRPr="00AC4E8C" w:rsidRDefault="00763AF7" w:rsidP="004E070D">
            <w:pPr>
              <w:tabs>
                <w:tab w:val="left" w:pos="1599"/>
              </w:tabs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проект межевания территории, утвержденный в соответствии </w:t>
            </w:r>
            <w:r w:rsidRPr="00AC4E8C">
              <w:rPr>
                <w:sz w:val="22"/>
                <w:szCs w:val="22"/>
              </w:rPr>
              <w:br/>
              <w:t xml:space="preserve">с </w:t>
            </w:r>
            <w:hyperlink r:id="rId12" w:history="1">
              <w:r w:rsidRPr="00AC4E8C">
                <w:rPr>
                  <w:sz w:val="22"/>
                  <w:szCs w:val="22"/>
                </w:rPr>
                <w:t>Градостроительным кодексом</w:t>
              </w:r>
            </w:hyperlink>
            <w:r w:rsidRPr="00AC4E8C">
              <w:rPr>
                <w:sz w:val="22"/>
                <w:szCs w:val="22"/>
              </w:rPr>
              <w:t xml:space="preserve"> Российской Федерации;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схема расположения земельного участка или земельных участков </w:t>
            </w:r>
            <w:r w:rsidRPr="00AC4E8C">
              <w:rPr>
                <w:sz w:val="22"/>
                <w:szCs w:val="22"/>
              </w:rPr>
              <w:br/>
              <w:t>на кадастровом плане территории.</w:t>
            </w:r>
          </w:p>
          <w:p w:rsidR="00763AF7" w:rsidRPr="00AC4E8C" w:rsidRDefault="00763AF7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t>5.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Льгота по размеру арендной платы </w:t>
            </w:r>
            <w:r w:rsidRPr="00AC4E8C">
              <w:rPr>
                <w:sz w:val="22"/>
                <w:szCs w:val="22"/>
              </w:rPr>
              <w:br/>
              <w:t xml:space="preserve">за земельные участки (в соответствии </w:t>
            </w:r>
            <w:r w:rsidRPr="00AC4E8C">
              <w:rPr>
                <w:sz w:val="22"/>
                <w:szCs w:val="22"/>
              </w:rPr>
              <w:br/>
              <w:t>с постановлением Правительства Республики Марий Эл от 7 июля 2015 г. № 372</w:t>
            </w:r>
            <w:r w:rsidR="00192FC4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«Об утверждении Порядка определения размера арендной платы за земельные участки, находящиеся в собственности Республики</w:t>
            </w:r>
            <w:r w:rsidR="00192FC4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 xml:space="preserve">Марий Эл, и земельные участки, государственная собственность на которые не разграничена,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предоставленные в аренду без проведения торгов,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о внесении изменений</w:t>
            </w:r>
            <w:r w:rsidR="00192FC4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 xml:space="preserve">в постановление Правительства Республики Марий Эл от 2 июля 2015 г. № 361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о признании утратившими силу некоторых решений Правительства Республики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 1 января 2016 года при заключении договора аренды земельного участка </w:t>
            </w:r>
            <w:r w:rsidRPr="00AC4E8C">
              <w:rPr>
                <w:sz w:val="22"/>
                <w:szCs w:val="22"/>
              </w:rPr>
              <w:br/>
              <w:t xml:space="preserve">с субъектом малого или среднего предпринимательства размер арендной платы </w:t>
            </w:r>
            <w:r w:rsidRPr="00AC4E8C">
              <w:rPr>
                <w:sz w:val="22"/>
                <w:szCs w:val="22"/>
              </w:rPr>
              <w:br/>
              <w:t xml:space="preserve">за земельный участок, определенный в соответствии с федеральным законом </w:t>
            </w:r>
            <w:r w:rsidRPr="00AC4E8C">
              <w:rPr>
                <w:sz w:val="22"/>
                <w:szCs w:val="22"/>
              </w:rPr>
              <w:br/>
              <w:t>или Порядком, на первые 3 года аренды уменьшается на 10 %.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</w:t>
            </w:r>
            <w:r w:rsidRPr="00AC4E8C">
              <w:rPr>
                <w:sz w:val="22"/>
                <w:szCs w:val="22"/>
              </w:rPr>
              <w:br/>
              <w:t xml:space="preserve">при условии соответствия заявителя критериям отнесения хозяйствующего субъекта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к субъектам малого и среднего предпринимательства согласно </w:t>
            </w:r>
            <w:hyperlink r:id="rId13" w:history="1">
              <w:r w:rsidRPr="00AC4E8C">
                <w:rPr>
                  <w:sz w:val="22"/>
                  <w:szCs w:val="22"/>
                </w:rPr>
                <w:t>Федеральному закону</w:t>
              </w:r>
            </w:hyperlink>
            <w:r w:rsidRPr="00AC4E8C">
              <w:rPr>
                <w:sz w:val="22"/>
                <w:szCs w:val="22"/>
              </w:rPr>
              <w:t xml:space="preserve">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от 24 июля 2007 г. № 209-ФЗ «О развитии малого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и среднего предпринимательства».</w:t>
            </w:r>
          </w:p>
          <w:p w:rsidR="00763AF7" w:rsidRPr="00AC4E8C" w:rsidRDefault="00763AF7" w:rsidP="004E070D">
            <w:pPr>
              <w:ind w:firstLine="459"/>
              <w:jc w:val="both"/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t>6.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Субсидирование части процентных расходов </w:t>
            </w:r>
            <w:r w:rsidRPr="00AC4E8C">
              <w:rPr>
                <w:sz w:val="22"/>
                <w:szCs w:val="22"/>
              </w:rPr>
              <w:br/>
              <w:t xml:space="preserve">и лизинговых платежей (в соответствии </w:t>
            </w:r>
            <w:r w:rsidRPr="00AC4E8C">
              <w:rPr>
                <w:sz w:val="22"/>
                <w:szCs w:val="22"/>
              </w:rPr>
              <w:br/>
              <w:t>с постановлением Правительства Республики Марий Эл от 15 сентября 2017 г. № 373</w:t>
            </w:r>
            <w:r w:rsidR="00192FC4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«Об утверждении Положения о порядке и условиях предоставления субсидий субъектам инвестиционной деятельности, реализующим инвестиционные проекты в Республике</w:t>
            </w:r>
            <w:r w:rsidRPr="00AC4E8C">
              <w:rPr>
                <w:sz w:val="22"/>
                <w:szCs w:val="22"/>
              </w:rPr>
              <w:br/>
              <w:t>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Субсидии субъектам инвестиционной деятельности предоставляются </w:t>
            </w:r>
            <w:r w:rsidRPr="00AC4E8C">
              <w:rPr>
                <w:sz w:val="22"/>
                <w:szCs w:val="22"/>
              </w:rPr>
              <w:br/>
              <w:t>на цели: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финансового обеспечения (возмещения) затрат по лизинговым платежам </w:t>
            </w:r>
            <w:r w:rsidRPr="00AC4E8C">
              <w:rPr>
                <w:sz w:val="22"/>
                <w:szCs w:val="22"/>
              </w:rPr>
              <w:br/>
              <w:t>по договору (договорам) лизинга;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финансового обеспечения (возмещения) затрат по процентным платежам кредитного договора (договоров).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Субсидии предоставляются по лизинговым и кредитным договорам, заключенным для приобретения основных фондов (оборудование, приборы, машины и механизмы)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с целью реализации инвестиционного проекта (бизнес-плана).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Субсидии не предоставляются по кредитным и (или) лизинговым договорам,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по которым ранее предоставлялись субсидии за счет средств республиканского бюджета Республики Марий Эл. 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Субсидии не предоставляются на приобретение основных фондов, </w:t>
            </w:r>
            <w:r w:rsidRPr="00AC4E8C">
              <w:rPr>
                <w:sz w:val="22"/>
                <w:szCs w:val="22"/>
              </w:rPr>
              <w:br/>
              <w:t>для приобретения которых уже предоставлялись субсидии за счет средств республиканского бюджета Республики Марий Эл.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Субсидии </w:t>
            </w:r>
            <w:r w:rsidR="00BE2042" w:rsidRPr="00AC4E8C">
              <w:rPr>
                <w:sz w:val="22"/>
                <w:szCs w:val="22"/>
              </w:rPr>
              <w:t xml:space="preserve">предоставляются </w:t>
            </w:r>
            <w:r w:rsidRPr="00AC4E8C">
              <w:rPr>
                <w:sz w:val="22"/>
                <w:szCs w:val="22"/>
              </w:rPr>
              <w:t xml:space="preserve">в размере 2/3 учетной ставки Центробанка России </w:t>
            </w:r>
            <w:r w:rsidR="00BE204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с целью реализации инвестиционных проектов.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Субсидии предоставляются в пределах срока реализации проектов, но не более 5 лет.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Для получения субсидии субъект инвестиционной деятельности представляет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в Минэкономразвития Республики Марий Эл следующие документы: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официальное обращение субъекта инвестиционной деятельности на имя председателя Межведомственной комиссии (заместителя председателя Межведомственной комиссии)о рассмотрении и проведении экспертной оценки инвестиционного проекта, для реализации которого требуется предоставление субсидии из республиканского бюджета Республики Марий Эл;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инвестиционный проект, разработанный в соответствии с </w:t>
            </w:r>
            <w:hyperlink r:id="rId14" w:history="1">
              <w:r w:rsidRPr="00AC4E8C">
                <w:rPr>
                  <w:sz w:val="22"/>
                  <w:szCs w:val="22"/>
                </w:rPr>
                <w:t>приложением № 1</w:t>
              </w:r>
            </w:hyperlink>
            <w:r w:rsidRPr="00AC4E8C">
              <w:rPr>
                <w:sz w:val="22"/>
                <w:szCs w:val="22"/>
              </w:rPr>
              <w:br/>
              <w:t xml:space="preserve">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</w:t>
            </w:r>
            <w:hyperlink r:id="rId15" w:history="1">
              <w:r w:rsidRPr="00AC4E8C">
                <w:rPr>
                  <w:sz w:val="22"/>
                  <w:szCs w:val="22"/>
                </w:rPr>
                <w:t>постановлением</w:t>
              </w:r>
            </w:hyperlink>
            <w:r w:rsidRPr="00AC4E8C">
              <w:rPr>
                <w:sz w:val="22"/>
                <w:szCs w:val="22"/>
              </w:rPr>
              <w:t xml:space="preserve"> Правительства Российской Федерации от 22 ноября 1997 г. № 1470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«Об утверждении Порядка предоставления государственных гарантий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Федерации»;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расшифровки дебиторской и кредиторской задолженности к </w:t>
            </w:r>
            <w:hyperlink r:id="rId16" w:history="1">
              <w:r w:rsidRPr="00AC4E8C">
                <w:rPr>
                  <w:sz w:val="22"/>
                  <w:szCs w:val="22"/>
                </w:rPr>
                <w:t>бухгалтерскому балансу</w:t>
              </w:r>
            </w:hyperlink>
            <w:r w:rsidRPr="00AC4E8C">
              <w:rPr>
                <w:sz w:val="22"/>
                <w:szCs w:val="22"/>
              </w:rPr>
              <w:t xml:space="preserve"> за последний финансовый год с указанием суммы задолженности наиболее крупных дебиторов и кредиторов - для юридических лиц;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справки банков, обслуживающих счета субъекта инвестиционной деятельности,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об оборотах за последние 12 месяцев, остатках на расчетных (текущих) и валютных счетах субъекта инвестиционной деятельности и о наличии претензий к этим счетам;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копии кредитных или лизинговых договоров, заключенных в целях реализации инвестиционного проекта, с приложением графика погашения основного долга, уплаты процентов за пользование кредитом или лизинговых платежей;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копия акта приема-передачи предмета лизинга субъекту инвестиционной деятельности;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копии договоров (контрактов) на поставку основных фондов, приобретаемых </w:t>
            </w:r>
            <w:r w:rsidRPr="00AC4E8C">
              <w:rPr>
                <w:sz w:val="22"/>
                <w:szCs w:val="22"/>
              </w:rPr>
              <w:br/>
              <w:t>за счет заемных средств или по договорам лизинга в целях реализации инвестиционного проекта, а также копии документов, подтверждающих целевое использование кредита (при наличии);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справка о размере среднемесячной заработной платы работников на текущий расчетный период.</w:t>
            </w:r>
          </w:p>
          <w:p w:rsidR="00763AF7" w:rsidRPr="00AC4E8C" w:rsidRDefault="00763AF7" w:rsidP="004E070D">
            <w:pPr>
              <w:ind w:firstLine="459"/>
              <w:jc w:val="both"/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t>7.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Заключение инвестиционного соглашения </w:t>
            </w:r>
            <w:r w:rsidRPr="00AC4E8C">
              <w:rPr>
                <w:sz w:val="22"/>
                <w:szCs w:val="22"/>
              </w:rPr>
              <w:br/>
              <w:t xml:space="preserve">о взаимодействии и сотрудничестве между Правительством Республики Марий Эл и инвестором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(в соответствии с распоряжением Правительства Республики Марий Эл от 15 марта</w:t>
            </w:r>
            <w:r w:rsidR="00192FC4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 xml:space="preserve">2018 г. № 119-р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«Об утверждении примерной формы инвестиционного соглашения между Правительством Республики </w:t>
            </w:r>
            <w:r w:rsidR="00BE204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Марий Эл и инвестором, реализующим инвестиционный проект на территории Республики Марий Эл,</w:t>
            </w:r>
            <w:r w:rsidR="00BE2042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и о признании утратившими силу некоторых распоряжений Правительства Республики</w:t>
            </w:r>
            <w:r w:rsidR="00192FC4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В рамках соглашений определяются конкретные мероприятия, объемы </w:t>
            </w:r>
            <w:r w:rsidRPr="00AC4E8C">
              <w:rPr>
                <w:sz w:val="22"/>
                <w:szCs w:val="22"/>
              </w:rPr>
              <w:br/>
              <w:t>и источники финансирования, а также действия заинтересованных сторон при реализации инвестиционного проекта, что позволяет активизировать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и скоординировать действия сторон при реализации инвестиционных проектов.</w:t>
            </w:r>
          </w:p>
          <w:p w:rsidR="00763AF7" w:rsidRPr="00AC4E8C" w:rsidRDefault="00763AF7" w:rsidP="004E070D">
            <w:pPr>
              <w:ind w:firstLine="459"/>
              <w:jc w:val="both"/>
            </w:pPr>
          </w:p>
        </w:tc>
      </w:tr>
      <w:tr w:rsidR="00BE2042" w:rsidRPr="00AC4E8C" w:rsidTr="00BE2042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42" w:rsidRPr="00AC4E8C" w:rsidRDefault="00BE2042" w:rsidP="00BE2042">
            <w:pPr>
              <w:ind w:firstLine="459"/>
              <w:jc w:val="center"/>
            </w:pPr>
            <w:r w:rsidRPr="00AC4E8C">
              <w:rPr>
                <w:b/>
                <w:sz w:val="22"/>
                <w:szCs w:val="22"/>
              </w:rPr>
              <w:t xml:space="preserve">Меры поддержки промышленности </w:t>
            </w:r>
          </w:p>
        </w:tc>
      </w:tr>
      <w:tr w:rsidR="00BE2042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761493" w:rsidP="004E070D">
            <w:pPr>
              <w:jc w:val="both"/>
            </w:pPr>
            <w:r w:rsidRPr="00AC4E8C">
              <w:rPr>
                <w:sz w:val="22"/>
                <w:szCs w:val="22"/>
              </w:rPr>
              <w:t>1.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682D2A" w:rsidRPr="00AC4E8C" w:rsidRDefault="00682D2A" w:rsidP="00682D2A">
            <w:pPr>
              <w:ind w:firstLine="382"/>
              <w:jc w:val="both"/>
            </w:pPr>
            <w:r w:rsidRPr="00AC4E8C">
              <w:rPr>
                <w:sz w:val="22"/>
                <w:szCs w:val="22"/>
              </w:rPr>
              <w:t xml:space="preserve">В соответствии с Федеральным законом </w:t>
            </w:r>
            <w:r w:rsidRPr="00AC4E8C">
              <w:rPr>
                <w:sz w:val="22"/>
                <w:szCs w:val="22"/>
              </w:rPr>
              <w:br/>
              <w:t xml:space="preserve">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C4E8C">
                <w:rPr>
                  <w:sz w:val="22"/>
                  <w:szCs w:val="22"/>
                </w:rPr>
                <w:t>2014 г</w:t>
              </w:r>
            </w:smartTag>
            <w:r w:rsidRPr="00AC4E8C">
              <w:rPr>
                <w:sz w:val="22"/>
                <w:szCs w:val="22"/>
              </w:rPr>
              <w:t>. № 488-ФЗ «О промышленной политике в Российской Федерации»</w:t>
            </w:r>
            <w:r w:rsidR="00761493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 xml:space="preserve">на федеральном уровне </w:t>
            </w:r>
            <w:r w:rsidRPr="00AC4E8C">
              <w:rPr>
                <w:bCs/>
                <w:sz w:val="22"/>
                <w:szCs w:val="22"/>
              </w:rPr>
              <w:t>Министерством промышленности и торговли Российской Федерации совместно с Фондом развития промышленности</w:t>
            </w:r>
            <w:r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bCs/>
                <w:sz w:val="22"/>
                <w:szCs w:val="22"/>
              </w:rPr>
              <w:t xml:space="preserve">Российской Федерации </w:t>
            </w:r>
            <w:r w:rsidRPr="00AC4E8C">
              <w:rPr>
                <w:sz w:val="22"/>
                <w:szCs w:val="22"/>
              </w:rPr>
              <w:t xml:space="preserve">оказываются следующие </w:t>
            </w:r>
            <w:r w:rsidRPr="00AC4E8C">
              <w:rPr>
                <w:bCs/>
                <w:sz w:val="22"/>
                <w:szCs w:val="22"/>
              </w:rPr>
              <w:t>меры государственной поддержки субъектов деятельности</w:t>
            </w:r>
            <w:r w:rsidR="00761493" w:rsidRPr="00AC4E8C">
              <w:rPr>
                <w:bCs/>
                <w:sz w:val="22"/>
                <w:szCs w:val="22"/>
              </w:rPr>
              <w:t xml:space="preserve"> </w:t>
            </w:r>
            <w:r w:rsidRPr="00AC4E8C">
              <w:rPr>
                <w:bCs/>
                <w:sz w:val="22"/>
                <w:szCs w:val="22"/>
              </w:rPr>
              <w:t xml:space="preserve">в сфере промышленности </w:t>
            </w:r>
            <w:r w:rsidR="00761493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по двум основным направлениям:</w:t>
            </w:r>
          </w:p>
          <w:p w:rsidR="00682D2A" w:rsidRPr="00AC4E8C" w:rsidRDefault="00682D2A" w:rsidP="00682D2A">
            <w:pPr>
              <w:ind w:firstLine="382"/>
              <w:jc w:val="both"/>
            </w:pPr>
            <w:r w:rsidRPr="00AC4E8C">
              <w:rPr>
                <w:sz w:val="22"/>
                <w:szCs w:val="22"/>
              </w:rPr>
              <w:t xml:space="preserve">программы государственной поддержки Фонда развития промышленности Российской Федерации </w:t>
            </w:r>
            <w:r w:rsidRPr="00AC4E8C">
              <w:rPr>
                <w:sz w:val="22"/>
                <w:szCs w:val="22"/>
              </w:rPr>
              <w:br/>
              <w:t>по предоставлению льготных займов - П</w:t>
            </w:r>
            <w:hyperlink r:id="rId17" w:history="1">
              <w:r w:rsidRPr="00AC4E8C">
                <w:rPr>
                  <w:sz w:val="22"/>
                  <w:szCs w:val="22"/>
                </w:rPr>
                <w:t>роекты развития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18" w:history="1">
              <w:r w:rsidRPr="00AC4E8C">
                <w:rPr>
                  <w:sz w:val="22"/>
                  <w:szCs w:val="22"/>
                </w:rPr>
                <w:t>Комплектующие изделия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19" w:history="1">
              <w:r w:rsidRPr="00AC4E8C">
                <w:rPr>
                  <w:sz w:val="22"/>
                  <w:szCs w:val="22"/>
                </w:rPr>
                <w:t>Конверсия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0" w:history="1">
              <w:r w:rsidRPr="00AC4E8C">
                <w:rPr>
                  <w:sz w:val="22"/>
                  <w:szCs w:val="22"/>
                </w:rPr>
                <w:t>Производительность труда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1" w:history="1">
              <w:r w:rsidRPr="00AC4E8C">
                <w:rPr>
                  <w:sz w:val="22"/>
                  <w:szCs w:val="22"/>
                </w:rPr>
                <w:t>Цифровизация промышленности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2" w:history="1">
              <w:r w:rsidRPr="00AC4E8C">
                <w:rPr>
                  <w:sz w:val="22"/>
                  <w:szCs w:val="22"/>
                </w:rPr>
                <w:t>Лизинг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3" w:history="1">
              <w:r w:rsidRPr="00AC4E8C">
                <w:rPr>
                  <w:sz w:val="22"/>
                  <w:szCs w:val="22"/>
                </w:rPr>
                <w:t>Станкостроение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4" w:history="1">
              <w:r w:rsidRPr="00AC4E8C">
                <w:rPr>
                  <w:sz w:val="22"/>
                  <w:szCs w:val="22"/>
                </w:rPr>
                <w:t>Маркировка лекарств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5" w:history="1">
              <w:r w:rsidRPr="00AC4E8C">
                <w:rPr>
                  <w:sz w:val="22"/>
                  <w:szCs w:val="22"/>
                </w:rPr>
                <w:t>Приоритетные проекты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6" w:history="1">
              <w:r w:rsidRPr="00AC4E8C">
                <w:rPr>
                  <w:sz w:val="22"/>
                  <w:szCs w:val="22"/>
                </w:rPr>
                <w:t>Противоэпидемические проекты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7" w:history="1">
              <w:r w:rsidRPr="00AC4E8C">
                <w:rPr>
                  <w:sz w:val="22"/>
                  <w:szCs w:val="22"/>
                </w:rPr>
                <w:t>Займы с регфондами</w:t>
              </w:r>
            </w:hyperlink>
            <w:r w:rsidRPr="00AC4E8C">
              <w:rPr>
                <w:sz w:val="22"/>
                <w:szCs w:val="22"/>
              </w:rPr>
              <w:t xml:space="preserve">,  </w:t>
            </w:r>
            <w:hyperlink r:id="rId28" w:history="1">
              <w:r w:rsidRPr="00AC4E8C">
                <w:rPr>
                  <w:sz w:val="22"/>
                  <w:szCs w:val="22"/>
                </w:rPr>
                <w:t>Деревообработка с РФРП</w:t>
              </w:r>
            </w:hyperlink>
            <w:r w:rsidRPr="00AC4E8C">
              <w:rPr>
                <w:sz w:val="22"/>
                <w:szCs w:val="22"/>
              </w:rPr>
              <w:t>;</w:t>
            </w:r>
          </w:p>
          <w:p w:rsidR="00BE2042" w:rsidRPr="00AC4E8C" w:rsidRDefault="00682D2A" w:rsidP="004E070D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программы Минпромторга России: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2014 - 2016 годах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на реализацию новых комплексных инвестиционных проектов по приоритетным направлениям гражданской промышленности;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субсидии производителям машин и оборудования для пищевой</w:t>
            </w:r>
            <w:r w:rsidR="004B34DE" w:rsidRPr="00AC4E8C">
              <w:rPr>
                <w:bCs/>
                <w:sz w:val="22"/>
                <w:szCs w:val="22"/>
              </w:rPr>
              <w:t xml:space="preserve"> </w:t>
            </w:r>
            <w:r w:rsidRPr="00AC4E8C">
              <w:rPr>
                <w:bCs/>
                <w:sz w:val="22"/>
                <w:szCs w:val="22"/>
              </w:rPr>
              <w:t>и перерабатывающей промышленности;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субсидий организациям легкой промышленности на возмещение части затрат на обслуживание кредитов, привлеченных на цели реализации проектов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по увеличению объемов производства продукции;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субсидии организациям легкой и текстильной промышленности на возмещение части затрат на уплату процентов по кредитам на реализацию новых инвестиционных проектов по техническому перевооружению;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на компенсацию потерь в доходах, возникших в результате производства камвольных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и (или) поливискозных тканей, предназначенных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для изготовления одежды обучающихся (школьной формы) в начальных классах;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субсидия на поддержку производства и реализации изделий НХП;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субсидия на возмещение части затрат </w:t>
            </w:r>
            <w:r w:rsidR="004A685F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на приобретение специализированного инжинирингового программного обеспечения;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российским организациям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российским организациям </w:t>
            </w:r>
            <w:r w:rsidR="004A685F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на компенсацию части затрат, понесенных </w:t>
            </w:r>
            <w:r w:rsidR="004A685F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при реализации проектов по организации производства лекарственных средств и (или) производства фармацевтических субстанций;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на возмещение части затрат </w:t>
            </w:r>
            <w:r w:rsidR="004A685F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на производство медицинских изделий;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возмещение части затрат при реализации совместных проектов по производству промышленной продукции кластера в целях импортозамещения;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стимулирование территориального развития промышленности в Российской Федерации путем предоставления иных межбюджетных трансфертов субъекту Российской Федерации на возмещение затрат, связанных с созданием, модернизацией и (или) реконструкцией объектов инфраструктуры индустриальных парков или промышленных технопарков;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субсидии на возмещение части затрат на уплату процентов по кредитам, полученным на реализацию инвестиционных проектов создания объектов индустриальных (промышленных) парков и (или) технопарков;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российским организациям </w:t>
            </w:r>
            <w:r w:rsidR="00551419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на возмещение части затрат на создание научно-технического задела по разработке базовых технологий производства приоритетных электронных компонентов </w:t>
            </w:r>
            <w:r w:rsidRPr="00AC4E8C">
              <w:rPr>
                <w:bCs/>
                <w:sz w:val="22"/>
                <w:szCs w:val="22"/>
              </w:rPr>
              <w:br/>
              <w:t>и радиоэлектронной аппаратуры;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на компенсацию части затрат на уплату процентов по кредитам, полученным на создание, расширение и модернизацию технологической </w:t>
            </w:r>
            <w:r w:rsid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и производственной базы в рамках реализации комплексного проекта по подпрограммам государственной программы Российской Федерации «Развитие электронной и радио-электронной промышленности на 2013 - 2025 годы»;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субсидии организациям оборонно-промышленного комплекса субсидий на возмещение части затрат на уплату процентов по кредитам, привлеченным на осуществление инновационных и инвестиционных проектов по выпуску высокотехнологичной продукции.</w:t>
            </w:r>
          </w:p>
          <w:p w:rsidR="00682D2A" w:rsidRPr="00AC4E8C" w:rsidRDefault="00682D2A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sz w:val="22"/>
                <w:szCs w:val="22"/>
              </w:rPr>
              <w:t>Субъектам деятельности в сфере промышленности, претендующим на оказание мер государственной поддержки, оказываемой на федеральном уровне</w:t>
            </w:r>
            <w:r w:rsidR="003C5716" w:rsidRPr="00AC4E8C">
              <w:rPr>
                <w:sz w:val="22"/>
                <w:szCs w:val="22"/>
              </w:rPr>
              <w:t>,</w:t>
            </w:r>
            <w:r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bCs/>
                <w:sz w:val="22"/>
                <w:szCs w:val="22"/>
              </w:rPr>
              <w:t>необходимо обратиться: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отдел развития промышленного комплекса Минэкономразвития Республики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Марий Эл по телефону (8362) 22-22-00 или направить официальный запрос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на электронный адрес министерства: </w:t>
            </w:r>
            <w:hyperlink r:id="rId29" w:history="1">
              <w:r w:rsidRPr="00AC4E8C">
                <w:rPr>
                  <w:rStyle w:val="a9"/>
                  <w:bCs/>
                  <w:sz w:val="22"/>
                  <w:szCs w:val="22"/>
                </w:rPr>
                <w:t>mecon@gov.mari.ru</w:t>
              </w:r>
            </w:hyperlink>
            <w:r w:rsidRPr="00AC4E8C">
              <w:rPr>
                <w:sz w:val="22"/>
                <w:szCs w:val="22"/>
              </w:rPr>
              <w:t>;</w:t>
            </w:r>
            <w:r w:rsidRPr="00AC4E8C">
              <w:rPr>
                <w:bCs/>
                <w:sz w:val="22"/>
                <w:szCs w:val="22"/>
              </w:rPr>
              <w:t xml:space="preserve"> 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к сервису «Навигатор поддержки» на сайте Государственной информационной системы промышленности (ГИСП) (</w:t>
            </w:r>
            <w:hyperlink r:id="rId30" w:history="1">
              <w:r w:rsidRPr="00AC4E8C">
                <w:rPr>
                  <w:rStyle w:val="a9"/>
                  <w:bCs/>
                  <w:sz w:val="22"/>
                  <w:szCs w:val="22"/>
                </w:rPr>
                <w:t>http://gisp.gov.ru/support-measures/</w:t>
              </w:r>
            </w:hyperlink>
            <w:r w:rsidRPr="00AC4E8C">
              <w:rPr>
                <w:sz w:val="22"/>
                <w:szCs w:val="22"/>
                <w:u w:val="single"/>
              </w:rPr>
              <w:t>)</w:t>
            </w:r>
            <w:r w:rsidRPr="00AC4E8C">
              <w:rPr>
                <w:bCs/>
                <w:sz w:val="22"/>
                <w:szCs w:val="22"/>
              </w:rPr>
              <w:t>, где по каждой мере подробно расписаны условия предоставления субсидии, указан полный перечень документов, необходимых для подачи заявки на получение субсидии и контактные данные специалистов Минпромторга России</w:t>
            </w:r>
            <w:r w:rsidR="00D478FE" w:rsidRPr="00AC4E8C">
              <w:rPr>
                <w:bCs/>
                <w:sz w:val="22"/>
                <w:szCs w:val="22"/>
              </w:rPr>
              <w:t xml:space="preserve"> </w:t>
            </w:r>
            <w:r w:rsidRPr="00AC4E8C">
              <w:rPr>
                <w:bCs/>
                <w:sz w:val="22"/>
                <w:szCs w:val="22"/>
              </w:rPr>
              <w:t xml:space="preserve">и Фонда развития промышленности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и Минэкономразвития Республики Марий Эл, ответственных за предоставление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той или иной меры федеральной и республиканской государственной поддержки. </w:t>
            </w:r>
          </w:p>
          <w:p w:rsidR="00BE2042" w:rsidRPr="00AC4E8C" w:rsidRDefault="00BE2042" w:rsidP="004E070D">
            <w:pPr>
              <w:ind w:firstLine="459"/>
              <w:jc w:val="both"/>
            </w:pPr>
          </w:p>
        </w:tc>
      </w:tr>
      <w:tr w:rsidR="00BE2042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551419" w:rsidP="004E070D">
            <w:pPr>
              <w:jc w:val="both"/>
            </w:pPr>
            <w:r w:rsidRPr="00AC4E8C">
              <w:rPr>
                <w:sz w:val="22"/>
                <w:szCs w:val="22"/>
              </w:rPr>
              <w:t>2.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4A685F" w:rsidRPr="00AC4E8C" w:rsidRDefault="004A685F" w:rsidP="004A685F">
            <w:pPr>
              <w:ind w:firstLine="382"/>
              <w:jc w:val="both"/>
            </w:pPr>
            <w:r w:rsidRPr="00AC4E8C">
              <w:rPr>
                <w:sz w:val="22"/>
                <w:szCs w:val="22"/>
              </w:rPr>
              <w:t>Меры государственной поддержки в виде микрозаймов осуществляются через Фонд развития промышленности Республики Марий Эл по следующим направлениям: «Проекты развития», «Проекты пищевой промышленности», «Проекты лесной промышленности».</w:t>
            </w:r>
          </w:p>
          <w:p w:rsidR="004A685F" w:rsidRPr="00AC4E8C" w:rsidRDefault="004A685F" w:rsidP="00682D2A">
            <w:pPr>
              <w:ind w:firstLine="382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F11211" w:rsidRPr="00AC4E8C" w:rsidRDefault="00F11211" w:rsidP="00F11211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Оказание финансовой и информационной-консультационной поддержки республиканским предприятиям промышленности в целях организации новых производств, модернизации действующих производств, внедрение доступных технологий и импортозамещение в сфере промышленности, создание новых рабочих мест, организации и содействия в решении региональных инновационных программ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проектов, направленных на развитие промышленного потенциала Республики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Марий Эл.</w:t>
            </w:r>
          </w:p>
          <w:p w:rsidR="00F11211" w:rsidRPr="00AC4E8C" w:rsidRDefault="00F11211" w:rsidP="00F11211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Фонд предлагает льготные условия финансирования проектов, направленных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на разработку новой высокотехнологичной продукции, техническое перевооружение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создание конкурентоспособных производств на базе наилучших доступных технологий.</w:t>
            </w:r>
          </w:p>
          <w:p w:rsidR="00BE2042" w:rsidRPr="00AC4E8C" w:rsidRDefault="00F11211" w:rsidP="00F11211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Фонд развития промышленности оказывает меры государственной поддержки - льготное заемное софинансирование.</w:t>
            </w:r>
          </w:p>
          <w:p w:rsidR="00F11211" w:rsidRPr="00AC4E8C" w:rsidRDefault="00F11211" w:rsidP="00F11211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BE2042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4A685F" w:rsidP="004E070D">
            <w:pPr>
              <w:jc w:val="both"/>
            </w:pPr>
            <w:r w:rsidRPr="00AC4E8C">
              <w:rPr>
                <w:sz w:val="22"/>
                <w:szCs w:val="22"/>
              </w:rPr>
              <w:t>3.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F11211" w:rsidP="003D1052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Агентство инвестиционного и экспортного развития Республики Марий Эл осуществляет к</w:t>
            </w:r>
            <w:r w:rsidR="00E93F1D" w:rsidRPr="00AC4E8C">
              <w:rPr>
                <w:sz w:val="22"/>
                <w:szCs w:val="22"/>
              </w:rPr>
              <w:t>омплексн</w:t>
            </w:r>
            <w:r w:rsidRPr="00AC4E8C">
              <w:rPr>
                <w:sz w:val="22"/>
                <w:szCs w:val="22"/>
              </w:rPr>
              <w:t>ую</w:t>
            </w:r>
            <w:r w:rsidR="00E93F1D" w:rsidRPr="00AC4E8C">
              <w:rPr>
                <w:sz w:val="22"/>
                <w:szCs w:val="22"/>
              </w:rPr>
              <w:t xml:space="preserve"> поддержк</w:t>
            </w:r>
            <w:r w:rsidRPr="00AC4E8C">
              <w:rPr>
                <w:sz w:val="22"/>
                <w:szCs w:val="22"/>
              </w:rPr>
              <w:t xml:space="preserve">у по выходу с товарами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услугами на зарубежные рынки</w:t>
            </w:r>
            <w:r w:rsidR="00E93F1D" w:rsidRPr="00AC4E8C">
              <w:rPr>
                <w:sz w:val="22"/>
                <w:szCs w:val="22"/>
              </w:rPr>
              <w:t xml:space="preserve">: организационная, консалтинговая и финансовая 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F11211" w:rsidP="00F11211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Предметом поддержки является развитие внешнеэкономической деятельности организаций Республики Марий Эл, индивидуальных предпринимателей Республики Марий Эл, направленное на повышение</w:t>
            </w:r>
            <w:r w:rsidR="003D1052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их конкурентоспособности, увеличение объемов производства и реализации продукции на внешних рынках</w:t>
            </w:r>
            <w:r w:rsidR="00014C55" w:rsidRPr="00AC4E8C">
              <w:rPr>
                <w:sz w:val="22"/>
                <w:szCs w:val="22"/>
              </w:rPr>
              <w:t>.</w:t>
            </w:r>
          </w:p>
          <w:p w:rsidR="00F11211" w:rsidRPr="00AC4E8C" w:rsidRDefault="00F11211" w:rsidP="00F11211">
            <w:pPr>
              <w:ind w:firstLine="459"/>
              <w:jc w:val="both"/>
            </w:pPr>
          </w:p>
        </w:tc>
      </w:tr>
      <w:tr w:rsidR="00D478FE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4E070D">
            <w:pPr>
              <w:jc w:val="both"/>
            </w:pP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F11211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F11211">
            <w:pPr>
              <w:ind w:firstLine="459"/>
              <w:jc w:val="both"/>
            </w:pPr>
          </w:p>
        </w:tc>
      </w:tr>
      <w:tr w:rsidR="00D478FE" w:rsidRPr="00AC4E8C" w:rsidTr="00012810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3D1052" w:rsidP="00012810">
            <w:pPr>
              <w:jc w:val="both"/>
            </w:pPr>
            <w:r w:rsidRPr="00AC4E8C">
              <w:rPr>
                <w:sz w:val="22"/>
                <w:szCs w:val="22"/>
              </w:rPr>
              <w:t>4</w:t>
            </w:r>
            <w:r w:rsidR="00D478FE" w:rsidRPr="00AC4E8C">
              <w:rPr>
                <w:sz w:val="22"/>
                <w:szCs w:val="22"/>
              </w:rPr>
              <w:t>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 xml:space="preserve">Региональный проект «Системные меры </w:t>
            </w:r>
            <w:r w:rsidRPr="00AC4E8C">
              <w:rPr>
                <w:sz w:val="22"/>
                <w:szCs w:val="22"/>
              </w:rPr>
              <w:br/>
              <w:t>по повышению производительности труда»</w:t>
            </w:r>
          </w:p>
          <w:p w:rsidR="00D478FE" w:rsidRPr="00AC4E8C" w:rsidRDefault="00D478FE" w:rsidP="00012810">
            <w:pPr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3D1052" w:rsidRPr="00AC4E8C" w:rsidRDefault="003D1052" w:rsidP="00012810">
            <w:pPr>
              <w:jc w:val="both"/>
            </w:pPr>
            <w:r w:rsidRPr="00AC4E8C">
              <w:rPr>
                <w:sz w:val="22"/>
                <w:szCs w:val="22"/>
              </w:rPr>
              <w:t xml:space="preserve">        </w:t>
            </w:r>
            <w:r w:rsidR="00D478FE" w:rsidRPr="00AC4E8C">
              <w:rPr>
                <w:sz w:val="22"/>
                <w:szCs w:val="22"/>
              </w:rPr>
              <w:t>Участие для предприятий в проекте бесплатное.</w:t>
            </w:r>
            <w:r w:rsidRPr="00AC4E8C">
              <w:rPr>
                <w:sz w:val="22"/>
                <w:szCs w:val="22"/>
              </w:rPr>
              <w:t xml:space="preserve"> </w:t>
            </w:r>
          </w:p>
          <w:p w:rsidR="00D478FE" w:rsidRPr="00AC4E8C" w:rsidRDefault="003D1052" w:rsidP="00012810">
            <w:pPr>
              <w:jc w:val="both"/>
            </w:pPr>
            <w:r w:rsidRPr="00AC4E8C">
              <w:rPr>
                <w:sz w:val="22"/>
                <w:szCs w:val="22"/>
              </w:rPr>
              <w:t xml:space="preserve">        </w:t>
            </w:r>
            <w:r w:rsidR="00D478FE" w:rsidRPr="00AC4E8C">
              <w:rPr>
                <w:sz w:val="22"/>
                <w:szCs w:val="22"/>
              </w:rPr>
              <w:t>Виды поддержки: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обучение руководителей предприятий по программе </w:t>
            </w:r>
            <w:hyperlink r:id="rId31" w:tgtFrame="_blank" w:history="1">
              <w:r w:rsidRPr="00AC4E8C">
                <w:rPr>
                  <w:rStyle w:val="a9"/>
                  <w:color w:val="auto"/>
                  <w:sz w:val="22"/>
                  <w:szCs w:val="22"/>
                  <w:u w:val="none"/>
                </w:rPr>
                <w:t>«Лидеры производительности»</w:t>
              </w:r>
            </w:hyperlink>
            <w:r w:rsidRPr="00AC4E8C">
              <w:rPr>
                <w:sz w:val="22"/>
                <w:szCs w:val="22"/>
              </w:rPr>
              <w:t>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займы по программе </w:t>
            </w:r>
            <w:hyperlink r:id="rId32" w:tgtFrame="_blank" w:history="1">
              <w:r w:rsidRPr="00AC4E8C">
                <w:rPr>
                  <w:rStyle w:val="a9"/>
                  <w:color w:val="auto"/>
                  <w:sz w:val="22"/>
                  <w:szCs w:val="22"/>
                  <w:u w:val="none"/>
                </w:rPr>
                <w:t>«Повышение производительности труда»</w:t>
              </w:r>
            </w:hyperlink>
            <w:r w:rsidRPr="00AC4E8C">
              <w:rPr>
                <w:sz w:val="22"/>
                <w:szCs w:val="22"/>
              </w:rPr>
              <w:t xml:space="preserve"> от Фонда развития промышленности в размере от 50 до 300 млн рублей сроком до 5 лет </w:t>
            </w:r>
            <w:r w:rsidRPr="00AC4E8C">
              <w:rPr>
                <w:sz w:val="22"/>
                <w:szCs w:val="22"/>
              </w:rPr>
              <w:br/>
              <w:t>и под 1</w:t>
            </w:r>
            <w:r w:rsidR="003D1052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% годовых;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помощь в выходе на экспорт;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налоговые преференции: предоставление инвестиционного налогового вычета 90</w:t>
            </w:r>
            <w:r w:rsidR="003D1052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 xml:space="preserve">% на инвестиции в основные средства, установление налоговой ставки «0» по налогу </w:t>
            </w:r>
            <w:r w:rsidRPr="00AC4E8C">
              <w:rPr>
                <w:sz w:val="22"/>
                <w:szCs w:val="22"/>
              </w:rPr>
              <w:br/>
              <w:t>на имущество;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 xml:space="preserve">доступ к цифровым сервисам, увеличение уровня цифровой зрелости </w:t>
            </w:r>
            <w:r w:rsidRPr="00AC4E8C">
              <w:rPr>
                <w:sz w:val="22"/>
                <w:szCs w:val="22"/>
              </w:rPr>
              <w:br/>
              <w:t>и зрелости бизнес-процессов путем удаленной диагностики, предоставления аналитических данных о рынках, обучению, стимулированию кооперации;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международное сотрудничество и организация международных стажировок участников национального проекта;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нефинансовые меры поддержки (поддержка предприятий в формировании корпоративной культуры, рейтинг наставничества и пр.);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профессиональная переподготовка и аудит рабочих мест, возрождение движения рационализаторов при поддержке специалистов WorldSkills.</w:t>
            </w:r>
          </w:p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>Основные критерии для участия в проекте: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выручка предприятия от 0,4 до 30 млрд рублей в год;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отношение предприятия к одной из приоритетных отраслей, а именно: обрабатывающее производство, сельское хозяйство, транспорт, строительство, ЖКХ;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доля участия налоговых резидентов иностранных государств в уставном (складочном) капитале юридического лица не выше 25 %.</w:t>
            </w:r>
          </w:p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 xml:space="preserve">Участниками программы </w:t>
            </w:r>
            <w:hyperlink r:id="rId33" w:tgtFrame="_blank" w:history="1">
              <w:r w:rsidRPr="00AC4E8C">
                <w:rPr>
                  <w:rStyle w:val="a9"/>
                  <w:color w:val="auto"/>
                  <w:sz w:val="22"/>
                  <w:szCs w:val="22"/>
                  <w:u w:val="none"/>
                </w:rPr>
                <w:t>«Лидеры производительности»</w:t>
              </w:r>
            </w:hyperlink>
            <w:r w:rsidRPr="00AC4E8C">
              <w:rPr>
                <w:sz w:val="22"/>
                <w:szCs w:val="22"/>
              </w:rPr>
              <w:t xml:space="preserve"> могут стать руководители предприятий несырьевых отраслей экономики и их заместители </w:t>
            </w:r>
            <w:r w:rsidRPr="00AC4E8C">
              <w:rPr>
                <w:sz w:val="22"/>
                <w:szCs w:val="22"/>
              </w:rPr>
              <w:br/>
              <w:t xml:space="preserve">по производству, руководители ключевых подразделений в области маркетинга </w:t>
            </w:r>
            <w:r w:rsidRPr="00AC4E8C">
              <w:rPr>
                <w:sz w:val="22"/>
                <w:szCs w:val="22"/>
              </w:rPr>
              <w:br/>
              <w:t>и продаж, руководители подразделений в области управления персоналом.</w:t>
            </w:r>
          </w:p>
          <w:p w:rsidR="00D478FE" w:rsidRPr="00AC4E8C" w:rsidRDefault="00D478FE" w:rsidP="00012810">
            <w:pPr>
              <w:jc w:val="both"/>
              <w:rPr>
                <w:sz w:val="16"/>
                <w:szCs w:val="16"/>
              </w:rPr>
            </w:pPr>
          </w:p>
        </w:tc>
      </w:tr>
      <w:tr w:rsidR="00D478FE" w:rsidRPr="00AC4E8C" w:rsidTr="00012810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3D1052" w:rsidP="00012810">
            <w:pPr>
              <w:jc w:val="both"/>
            </w:pPr>
            <w:r w:rsidRPr="00AC4E8C">
              <w:rPr>
                <w:sz w:val="22"/>
                <w:szCs w:val="22"/>
              </w:rPr>
              <w:t>5</w:t>
            </w:r>
            <w:r w:rsidR="00D478FE" w:rsidRPr="00AC4E8C">
              <w:rPr>
                <w:sz w:val="22"/>
                <w:szCs w:val="22"/>
              </w:rPr>
              <w:t>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>Региональный проект «Адресная поддержка повышения производительности труда на предприятиях</w:t>
            </w:r>
            <w:r w:rsidR="00AC4E8C">
              <w:rPr>
                <w:sz w:val="22"/>
                <w:szCs w:val="22"/>
              </w:rPr>
              <w:t>»</w:t>
            </w: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>На каждом предприятии-участнике проекта экспертами Федерального центра компетенций осуществляется поддержка по следующим направлениям: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 xml:space="preserve">внедрение и адаптация процесса целеполагания и мотивации сотрудников </w:t>
            </w:r>
            <w:r w:rsidRPr="00AC4E8C">
              <w:rPr>
                <w:sz w:val="22"/>
                <w:szCs w:val="22"/>
              </w:rPr>
              <w:br/>
              <w:t>на достижение целей;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оптимизация производственных и офисных процессов с помощью инструментов бережливого производства с целью создания потоков-образцов;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 xml:space="preserve">формирование системы проектного управления и создание инфраструктуры </w:t>
            </w:r>
            <w:r w:rsidRPr="00AC4E8C">
              <w:rPr>
                <w:sz w:val="22"/>
                <w:szCs w:val="22"/>
              </w:rPr>
              <w:br/>
              <w:t>для внедрения культуры постоянных улучшений;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 xml:space="preserve">обучение сотрудников на производственной площадке и воспитание тренеров </w:t>
            </w:r>
            <w:r w:rsidRPr="00AC4E8C">
              <w:rPr>
                <w:sz w:val="22"/>
                <w:szCs w:val="22"/>
              </w:rPr>
              <w:br/>
              <w:t xml:space="preserve">для последующей передачи знаний - подготовка руководителей и сотрудников </w:t>
            </w:r>
            <w:r w:rsidRPr="00AC4E8C">
              <w:rPr>
                <w:sz w:val="22"/>
                <w:szCs w:val="22"/>
              </w:rPr>
              <w:br/>
              <w:t>к трансформации производственной культуры.</w:t>
            </w:r>
          </w:p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>Основные критерии для участия в проекте: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выручка предприятия от 0,4 до 30 млрд</w:t>
            </w:r>
            <w:r w:rsidR="003D1052" w:rsidRPr="00AC4E8C">
              <w:rPr>
                <w:sz w:val="22"/>
                <w:szCs w:val="22"/>
              </w:rPr>
              <w:t>.</w:t>
            </w:r>
            <w:r w:rsidRPr="00AC4E8C">
              <w:rPr>
                <w:sz w:val="22"/>
                <w:szCs w:val="22"/>
              </w:rPr>
              <w:t xml:space="preserve"> рублей в год;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отношение предприятия к одной из приоритетных отраслей, а именно: обрабатывающее производство, сельское хозяйство, транспорт, строительство;</w:t>
            </w:r>
          </w:p>
          <w:p w:rsidR="00D478FE" w:rsidRPr="00AC4E8C" w:rsidRDefault="00D478FE" w:rsidP="003D1052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доля участия налоговых резидентов иностранных государств в уставном (складочном) капитале юридического лица не выше 25</w:t>
            </w:r>
            <w:r w:rsidR="003D1052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%.</w:t>
            </w:r>
          </w:p>
        </w:tc>
      </w:tr>
      <w:tr w:rsidR="00BE2042" w:rsidRPr="00AC4E8C" w:rsidTr="00BE2042">
        <w:trPr>
          <w:trHeight w:val="5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42" w:rsidRPr="00AC4E8C" w:rsidRDefault="00BE2042" w:rsidP="00BE2042">
            <w:pPr>
              <w:ind w:firstLine="459"/>
              <w:jc w:val="center"/>
            </w:pPr>
            <w:r w:rsidRPr="00AC4E8C">
              <w:rPr>
                <w:b/>
                <w:sz w:val="22"/>
                <w:szCs w:val="22"/>
              </w:rPr>
              <w:t xml:space="preserve">Меры поддержки субъектов малого и среднего предпринимательства </w:t>
            </w: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3D1052" w:rsidP="004E070D">
            <w:pPr>
              <w:jc w:val="both"/>
            </w:pPr>
            <w:r w:rsidRPr="00AC4E8C">
              <w:rPr>
                <w:sz w:val="22"/>
                <w:szCs w:val="22"/>
              </w:rPr>
              <w:t>1</w:t>
            </w:r>
            <w:r w:rsidR="00763AF7" w:rsidRPr="00AC4E8C">
              <w:rPr>
                <w:sz w:val="22"/>
                <w:szCs w:val="22"/>
              </w:rPr>
              <w:t>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О мерах поддержки субъектов малого </w:t>
            </w:r>
            <w:r w:rsidRPr="00AC4E8C">
              <w:rPr>
                <w:sz w:val="22"/>
                <w:szCs w:val="22"/>
              </w:rPr>
              <w:br/>
              <w:t xml:space="preserve">и среднего предпринимательства, реализуемые </w:t>
            </w:r>
            <w:r w:rsidRPr="00AC4E8C">
              <w:rPr>
                <w:sz w:val="22"/>
                <w:szCs w:val="22"/>
              </w:rPr>
              <w:br/>
              <w:t>на федеральном и республиканском уровне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ab/>
              <w:t xml:space="preserve">В 2021 году приоритетным направлением государственной поддержки малого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среднего предпринимательства, определенным в том числе национальным проектом «Малое и среднее предпринимательство и поддержка индивидуальной предпринимательской инициативы» (далее - Национальный проект), продолжает оставаться создание и развитие организаций, образующих инфраструктуру поддержки субъектов малого и среднего предпринимательства.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 2021 года по решению Президиума Совета при Президенте Российской Федерации по стратегическому развитию и национальным проектам проведена полная трансформация Национального проекта, которая заключается в оптимизации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его структуры, предполагающей ступенчатую модель поддержки предпринимателей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по схеме: самозанятые (федеральный проект «Создание благоприятных условий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для осуществления деятельности самозанятыми гражданами») - начинающие предприниматели (федеральный проект «Создание условий для легкого старта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комфортного ведения бизнеса») - действующие предприниматели (федеральный проект «Акселерация субъектов малого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 xml:space="preserve">и среднего предпринимательства»).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Соответствующие региональные проекты утверждены и планируются </w:t>
            </w:r>
            <w:r w:rsidRPr="00AC4E8C">
              <w:rPr>
                <w:sz w:val="22"/>
                <w:szCs w:val="22"/>
              </w:rPr>
              <w:br/>
              <w:t>к реализации на территории Республики Марий Эл, начиная с 2021 года.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1. Региональный проект «Создание благоприятных условий </w:t>
            </w:r>
            <w:r w:rsidRPr="00AC4E8C">
              <w:rPr>
                <w:sz w:val="22"/>
                <w:szCs w:val="22"/>
              </w:rPr>
              <w:br/>
              <w:t xml:space="preserve">для осуществления деятельности самозанятыми гражданами», который предполагает оказание самозанятым гражданам комплекса информационно-консультационных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образовательных услуг в центре «Мой бизнес» в офлайн-и онлайн-форматах.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2. Региональный проект ««Создание условий для легкого старта и комфортного ведения бизнеса», в рамках которого предполагается оказание комплекса услуг в центре «Мой бизнес» социальным предприятиям, гражданам, желающим заняться предпринимательской деятельность, и начинающим предпринимателям. Кроме того,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в рамках данного регионального проекта планируется оказание финансовой поддержки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в форме грантов социальным предпринимателям.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3. Региональный проект ««Акселерация субъектов малого и среднего предпринимательства». В рамках данного регионального проекта предполагается развитие государственной гарантийной организации, оказание действующим предпринимателям комплекса услуг в центре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«Мой бизнес», а также содействие выходу субъектов малого и среднего предпринимательства региона на внешние рынки при участии Центра поддержки экспорта.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Таким образом, во всех трех региональных проектах активное участие примет Центр «Мой бизнес», созданный на базе Микрокредитной компании «Фонд поддержки предпринимательства Республики Марий Эл» (далее - Фонд), аккумулирующий в себе следующие объекты инфраструктуры поддержки бизнеса: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центр поддержки предпринимательства (оказание консультационной </w:t>
            </w:r>
            <w:r w:rsidRPr="00AC4E8C">
              <w:rPr>
                <w:sz w:val="22"/>
                <w:szCs w:val="22"/>
              </w:rPr>
              <w:br/>
              <w:t>и образовательной поддержки всем категориям предпринимателей, а также отдельным категориям физических лиц);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центр инноваций социальной сферы (оказание консультационной </w:t>
            </w:r>
            <w:r w:rsidRPr="00AC4E8C">
              <w:rPr>
                <w:sz w:val="22"/>
                <w:szCs w:val="22"/>
              </w:rPr>
              <w:br/>
              <w:t xml:space="preserve">и образовательной поддержки субъектам социального предпринимательства </w:t>
            </w:r>
            <w:r w:rsidRPr="00AC4E8C">
              <w:rPr>
                <w:sz w:val="22"/>
                <w:szCs w:val="22"/>
              </w:rPr>
              <w:br/>
              <w:t>и физическим лицам, желающим заняться социальным предпринимательством);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региональный инжиниринговый центр (оказание поддержки субъектам малого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среднего предпринимательства, осуществляющим деятельность в сферах промышленного производства и инноваций).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Кроме того, Фонд осуществляет предоставление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(далее - НПД), микрозаймов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по упрощенной схеме: минимальный пакет документов, подтверждающих платежеспособность заемщика, отсутствие комиссионных сборов, платы за кассовое обслуживание, а также платы за досрочное погашение займов.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Процентная ставка по выдаваемым микрозаймам установлена в размере ключевой ставки Центрального банка Российской Федерации, которая составляет 4,5 % годовых.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Для субъектов социального и предпринимательства и женщин-предпринимателей ставка снижена до 3 % годовых.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Для субъектов малого и среднего предпринимательства, зарегистрированных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осуществляющих деятельность на территории моногорода Козьмодемьянска,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при реализации проектов женщинами- предпринимателями, предпринимателями старше 45 лет, экспортерами процентная ставка устанавливается в размере одной второй ключевой ставки Центрального банка Российской Федерации при условии наличия залогового обеспечения.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В настоящее время микрозаймы предоставляются на срок до двух лет: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для субъектов малого и среднего предпринимательства (кроме индивидуальных предпринимателей, применяющих НПД) - до 5 млн. рублей;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для индивидуальных предпринимателей, применяющих НПД -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до 1 млн. рублей;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для физических лиц, применяющих НПД - до 0,5 млн. рублей.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В Республике Марий Эл при участии Фонда сформирована система гарантийного обеспечения. При взаимодействии с банками-партнерами Фонд предоставляет поручительства субъектам малого и среднего предпринимательства, а также физическим лицам, применяющим НПД, которые не имеют в достаточном объеме залогового обеспечения для привлечения кредитов в необходимом размере.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Поручительства предоставляются по кредитам, привлекаемым субъектами малого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среднего предпринимательства на срок до 5 лет. Максимальный лимит ответственности Фонда составляет 80 % от суммы кредита, максимально возможная сумма поручительства - 24 млн. рублей, максимальный лимит поручительств на один субъект малого и среднего предпринимательства -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36 млн. рублей. Максимальный объем единовременно выдаваемого поручительства Фондом в отношении физических лиц, применяющих НПД, составляет 2,0 млн. рублей.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Ставка вознаграждения за поручительства, предоставляемые Фондом субъектам малого и среднего предпринимательства, а также физическим лицам, применяющим НПД, в настоящее время снижена до 0,5 % годовых от стоимости поручительства, независимо от срока предоставления такого поручительства. 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Дополнительную информацию по данным направлениям поддержки малого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среднего предпринимательства можно получить по телефонам (8362) 34-19-54.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В целях развития экспортного потенциала субъектов малого и среднего предпринимательства Республики Марий Эл функционирует АНО «Агентство инвестиционного и экспортного развития Республики Марий Эл». Дополнительную информацию по данному направлению поддержки малого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 xml:space="preserve">и среднего предпринимательства можно получить по телефонам (8362) 34-19-19.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Кроме того, в Республике Марий Эл действует Автономная некоммерческая организация «Бизнес-инкубатор Республики Марий Эл», которая осуществляет поддержку субъектов малого предпринимательства на ранней стадии </w:t>
            </w:r>
            <w:r w:rsidRPr="00AC4E8C">
              <w:rPr>
                <w:sz w:val="22"/>
                <w:szCs w:val="22"/>
              </w:rPr>
              <w:br/>
              <w:t xml:space="preserve">их деятельности путем предоставления в аренду на льготных условиях офисных помещений в здании бизнес-инкубатора по адресу гор. Йошкар-Ола, </w:t>
            </w:r>
            <w:r w:rsidRPr="00AC4E8C">
              <w:rPr>
                <w:sz w:val="22"/>
                <w:szCs w:val="22"/>
              </w:rPr>
              <w:br/>
              <w:t xml:space="preserve">ул. Эшкинина, 10Б и ул.Прохорова, 37Б, а также действует бизнес-инкубатор </w:t>
            </w:r>
            <w:r w:rsidRPr="00AC4E8C">
              <w:rPr>
                <w:sz w:val="22"/>
                <w:szCs w:val="22"/>
              </w:rPr>
              <w:br/>
              <w:t>в пгт. Медведево, по адресу ул. Кооперативная, д. 4А.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Дополнительную информацию по данному направлению поддержки малого предпринимательства можно получить по телефонам (8362) 21-07-07 (г. Йошкар-Ола), </w:t>
            </w:r>
            <w:r w:rsidR="00687D9F" w:rsidRPr="00AC4E8C">
              <w:rPr>
                <w:sz w:val="22"/>
                <w:szCs w:val="22"/>
              </w:rPr>
              <w:br/>
              <w:t xml:space="preserve">(8362) </w:t>
            </w:r>
            <w:r w:rsidRPr="00AC4E8C">
              <w:rPr>
                <w:sz w:val="22"/>
                <w:szCs w:val="22"/>
              </w:rPr>
              <w:t xml:space="preserve">33-07-76 (пгт. Медведево).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В 2020 году предусмотрена финансовая поддержка в виде грантов для социальных предпринимателей, включенных в реестр социальный предпринимателей.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В случае возникновения дополнительных вопросов по поддержке субъектов малого и среднего предпринимательства просим обращаться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>в Минэкономразвития Республики Марий Эл по адресу: г. Йошкар-Ола,</w:t>
            </w:r>
            <w:r w:rsidR="00687D9F" w:rsidRPr="00AC4E8C">
              <w:rPr>
                <w:sz w:val="22"/>
                <w:szCs w:val="22"/>
              </w:rPr>
              <w:t xml:space="preserve"> </w:t>
            </w:r>
            <w:r w:rsidRPr="00AC4E8C">
              <w:rPr>
                <w:sz w:val="22"/>
                <w:szCs w:val="22"/>
              </w:rPr>
              <w:t xml:space="preserve">наб. Брюгге, д. 3, каб. 334 (тел. 22-28-56, 45-02-67), сайт: </w:t>
            </w:r>
            <w:hyperlink r:id="rId34" w:history="1">
              <w:r w:rsidRPr="00AC4E8C">
                <w:rPr>
                  <w:rStyle w:val="a9"/>
                  <w:sz w:val="22"/>
                  <w:szCs w:val="22"/>
                </w:rPr>
                <w:t>http://mari-el.gov.ru/mecon/Pages/main.aspx</w:t>
              </w:r>
            </w:hyperlink>
            <w:r w:rsidRPr="00AC4E8C">
              <w:rPr>
                <w:sz w:val="22"/>
                <w:szCs w:val="22"/>
              </w:rPr>
              <w:t xml:space="preserve">, e-mail: </w:t>
            </w:r>
            <w:hyperlink r:id="rId35" w:history="1">
              <w:r w:rsidRPr="00AC4E8C">
                <w:rPr>
                  <w:rStyle w:val="a9"/>
                  <w:sz w:val="22"/>
                  <w:szCs w:val="22"/>
                </w:rPr>
                <w:t>smsbs@mail.ru</w:t>
              </w:r>
            </w:hyperlink>
            <w:r w:rsidRPr="00AC4E8C">
              <w:rPr>
                <w:sz w:val="22"/>
                <w:szCs w:val="22"/>
              </w:rPr>
              <w:t xml:space="preserve"> 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Федеральные меры поддержки размещены на сайте Минэкономразвития Российской Федерации </w:t>
            </w:r>
            <w:hyperlink r:id="rId36" w:history="1">
              <w:r w:rsidRPr="00AC4E8C">
                <w:rPr>
                  <w:rStyle w:val="a9"/>
                  <w:sz w:val="22"/>
                  <w:szCs w:val="22"/>
                </w:rPr>
                <w:t>https://мойбизнес.рф/anticrisis</w:t>
              </w:r>
            </w:hyperlink>
            <w:r w:rsidRPr="00AC4E8C">
              <w:rPr>
                <w:sz w:val="22"/>
                <w:szCs w:val="22"/>
              </w:rPr>
              <w:t xml:space="preserve">. </w:t>
            </w:r>
          </w:p>
          <w:p w:rsidR="00763AF7" w:rsidRDefault="00763AF7" w:rsidP="00D478FE">
            <w:pPr>
              <w:ind w:firstLine="459"/>
              <w:jc w:val="both"/>
            </w:pPr>
          </w:p>
          <w:p w:rsidR="00AC4E8C" w:rsidRPr="00AC4E8C" w:rsidRDefault="00AC4E8C" w:rsidP="00D478FE">
            <w:pPr>
              <w:ind w:firstLine="459"/>
              <w:jc w:val="both"/>
            </w:pPr>
          </w:p>
        </w:tc>
      </w:tr>
    </w:tbl>
    <w:p w:rsidR="00332E38" w:rsidRPr="00AC4E8C" w:rsidRDefault="00AC4E8C" w:rsidP="00765E5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763AF7" w:rsidRPr="00AC4E8C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="00763AF7" w:rsidRPr="00AC4E8C">
        <w:rPr>
          <w:sz w:val="22"/>
          <w:szCs w:val="22"/>
        </w:rPr>
        <w:t>_</w:t>
      </w:r>
    </w:p>
    <w:p w:rsidR="00763AF7" w:rsidRPr="00AC4E8C" w:rsidRDefault="00763AF7" w:rsidP="00765E5F">
      <w:pPr>
        <w:jc w:val="center"/>
        <w:rPr>
          <w:sz w:val="22"/>
          <w:szCs w:val="22"/>
        </w:rPr>
      </w:pPr>
    </w:p>
    <w:sectPr w:rsidR="00763AF7" w:rsidRPr="00AC4E8C" w:rsidSect="00E22693">
      <w:headerReference w:type="default" r:id="rId37"/>
      <w:pgSz w:w="16838" w:h="11906" w:orient="landscape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9D" w:rsidRDefault="006D4D9D" w:rsidP="00E22693">
      <w:r>
        <w:separator/>
      </w:r>
    </w:p>
  </w:endnote>
  <w:endnote w:type="continuationSeparator" w:id="0">
    <w:p w:rsidR="006D4D9D" w:rsidRDefault="006D4D9D" w:rsidP="00E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9D" w:rsidRDefault="006D4D9D" w:rsidP="00E22693">
      <w:r>
        <w:separator/>
      </w:r>
    </w:p>
  </w:footnote>
  <w:footnote w:type="continuationSeparator" w:id="0">
    <w:p w:rsidR="006D4D9D" w:rsidRDefault="006D4D9D" w:rsidP="00E2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F7" w:rsidRDefault="00310467">
    <w:pPr>
      <w:pStyle w:val="a5"/>
      <w:jc w:val="right"/>
    </w:pPr>
    <w:r>
      <w:fldChar w:fldCharType="begin"/>
    </w:r>
    <w:r w:rsidR="00687D9F">
      <w:instrText>PAGE   \* MERGEFORMAT</w:instrText>
    </w:r>
    <w:r>
      <w:fldChar w:fldCharType="separate"/>
    </w:r>
    <w:r w:rsidR="00434467">
      <w:rPr>
        <w:noProof/>
      </w:rPr>
      <w:t>2</w:t>
    </w:r>
    <w:r>
      <w:rPr>
        <w:noProof/>
      </w:rPr>
      <w:fldChar w:fldCharType="end"/>
    </w:r>
  </w:p>
  <w:p w:rsidR="00763AF7" w:rsidRDefault="00763A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5551"/>
    <w:multiLevelType w:val="multilevel"/>
    <w:tmpl w:val="A2DC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331528F"/>
    <w:multiLevelType w:val="multilevel"/>
    <w:tmpl w:val="DDE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64437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262402"/>
    <w:multiLevelType w:val="multilevel"/>
    <w:tmpl w:val="124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86D08AB"/>
    <w:multiLevelType w:val="multilevel"/>
    <w:tmpl w:val="8E4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28D7987"/>
    <w:multiLevelType w:val="multilevel"/>
    <w:tmpl w:val="FC3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6342DAF"/>
    <w:multiLevelType w:val="multilevel"/>
    <w:tmpl w:val="91B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8E4503E"/>
    <w:multiLevelType w:val="multilevel"/>
    <w:tmpl w:val="1B80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F166AC2"/>
    <w:multiLevelType w:val="multilevel"/>
    <w:tmpl w:val="D9F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FD22F05"/>
    <w:multiLevelType w:val="multilevel"/>
    <w:tmpl w:val="2ED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02B7C88"/>
    <w:multiLevelType w:val="multilevel"/>
    <w:tmpl w:val="888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BF36C75"/>
    <w:multiLevelType w:val="multilevel"/>
    <w:tmpl w:val="231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7"/>
    <w:rsid w:val="00014C55"/>
    <w:rsid w:val="000A1792"/>
    <w:rsid w:val="000D17CB"/>
    <w:rsid w:val="000F19B9"/>
    <w:rsid w:val="0011709F"/>
    <w:rsid w:val="00125031"/>
    <w:rsid w:val="00184F00"/>
    <w:rsid w:val="00192FC4"/>
    <w:rsid w:val="001A15D2"/>
    <w:rsid w:val="001E5201"/>
    <w:rsid w:val="002005CC"/>
    <w:rsid w:val="002241DD"/>
    <w:rsid w:val="00244F4B"/>
    <w:rsid w:val="00250352"/>
    <w:rsid w:val="002943C2"/>
    <w:rsid w:val="002A0432"/>
    <w:rsid w:val="002A0C17"/>
    <w:rsid w:val="002B7A94"/>
    <w:rsid w:val="002C41AB"/>
    <w:rsid w:val="002F6C10"/>
    <w:rsid w:val="00310467"/>
    <w:rsid w:val="00332E38"/>
    <w:rsid w:val="003678FD"/>
    <w:rsid w:val="003A36CA"/>
    <w:rsid w:val="003C3166"/>
    <w:rsid w:val="003C40FB"/>
    <w:rsid w:val="003C5716"/>
    <w:rsid w:val="003D1052"/>
    <w:rsid w:val="003D317E"/>
    <w:rsid w:val="00434467"/>
    <w:rsid w:val="004A685F"/>
    <w:rsid w:val="004B34DE"/>
    <w:rsid w:val="004D1441"/>
    <w:rsid w:val="004E070D"/>
    <w:rsid w:val="004F75AC"/>
    <w:rsid w:val="00504EF3"/>
    <w:rsid w:val="00524CC7"/>
    <w:rsid w:val="00551419"/>
    <w:rsid w:val="005B46B0"/>
    <w:rsid w:val="005C7C69"/>
    <w:rsid w:val="005D74CA"/>
    <w:rsid w:val="00627F22"/>
    <w:rsid w:val="0065705C"/>
    <w:rsid w:val="00682223"/>
    <w:rsid w:val="00682D2A"/>
    <w:rsid w:val="00687D9F"/>
    <w:rsid w:val="006D4D9D"/>
    <w:rsid w:val="00711B2A"/>
    <w:rsid w:val="00724D43"/>
    <w:rsid w:val="00726A31"/>
    <w:rsid w:val="00733917"/>
    <w:rsid w:val="00761493"/>
    <w:rsid w:val="00763AF7"/>
    <w:rsid w:val="00765E5F"/>
    <w:rsid w:val="00794421"/>
    <w:rsid w:val="007D4CF0"/>
    <w:rsid w:val="0080524B"/>
    <w:rsid w:val="00821BA7"/>
    <w:rsid w:val="00831D88"/>
    <w:rsid w:val="00832962"/>
    <w:rsid w:val="00832AB6"/>
    <w:rsid w:val="00866A84"/>
    <w:rsid w:val="00872AC0"/>
    <w:rsid w:val="00873A06"/>
    <w:rsid w:val="00882478"/>
    <w:rsid w:val="00884C72"/>
    <w:rsid w:val="00894961"/>
    <w:rsid w:val="008A2845"/>
    <w:rsid w:val="008B6410"/>
    <w:rsid w:val="008C5DB8"/>
    <w:rsid w:val="0094350A"/>
    <w:rsid w:val="0097293A"/>
    <w:rsid w:val="009B2AF1"/>
    <w:rsid w:val="009C6032"/>
    <w:rsid w:val="00A008E2"/>
    <w:rsid w:val="00A02B32"/>
    <w:rsid w:val="00A05F59"/>
    <w:rsid w:val="00A2543B"/>
    <w:rsid w:val="00A27A00"/>
    <w:rsid w:val="00A3039E"/>
    <w:rsid w:val="00A336E0"/>
    <w:rsid w:val="00A62084"/>
    <w:rsid w:val="00A7275B"/>
    <w:rsid w:val="00AB0CC6"/>
    <w:rsid w:val="00AB412C"/>
    <w:rsid w:val="00AC1EB7"/>
    <w:rsid w:val="00AC4E8C"/>
    <w:rsid w:val="00B07E9F"/>
    <w:rsid w:val="00B124C6"/>
    <w:rsid w:val="00B60987"/>
    <w:rsid w:val="00B629C9"/>
    <w:rsid w:val="00BA6A05"/>
    <w:rsid w:val="00BD70EF"/>
    <w:rsid w:val="00BE0706"/>
    <w:rsid w:val="00BE2042"/>
    <w:rsid w:val="00C031C0"/>
    <w:rsid w:val="00C41CB9"/>
    <w:rsid w:val="00CA7E56"/>
    <w:rsid w:val="00CC14BD"/>
    <w:rsid w:val="00CF28D5"/>
    <w:rsid w:val="00D44873"/>
    <w:rsid w:val="00D478FE"/>
    <w:rsid w:val="00D87F02"/>
    <w:rsid w:val="00DE64C7"/>
    <w:rsid w:val="00E12BF4"/>
    <w:rsid w:val="00E15C39"/>
    <w:rsid w:val="00E22693"/>
    <w:rsid w:val="00E26479"/>
    <w:rsid w:val="00E46C64"/>
    <w:rsid w:val="00E8407A"/>
    <w:rsid w:val="00E90352"/>
    <w:rsid w:val="00E93F1D"/>
    <w:rsid w:val="00E9553C"/>
    <w:rsid w:val="00E96760"/>
    <w:rsid w:val="00EA778C"/>
    <w:rsid w:val="00EC5395"/>
    <w:rsid w:val="00EE1046"/>
    <w:rsid w:val="00EE689C"/>
    <w:rsid w:val="00F11211"/>
    <w:rsid w:val="00F14FCC"/>
    <w:rsid w:val="00F16E01"/>
    <w:rsid w:val="00F20E1D"/>
    <w:rsid w:val="00F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C16085-9FEB-4AC1-B5D9-C45C7AD5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C1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1EB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AC1EB7"/>
    <w:rPr>
      <w:b/>
      <w:bCs/>
    </w:rPr>
  </w:style>
  <w:style w:type="table" w:styleId="a4">
    <w:name w:val="Table Grid"/>
    <w:basedOn w:val="a1"/>
    <w:uiPriority w:val="99"/>
    <w:rsid w:val="00A336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226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269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2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269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14FCC"/>
    <w:rPr>
      <w:color w:val="0563C1"/>
      <w:u w:val="single"/>
    </w:rPr>
  </w:style>
  <w:style w:type="paragraph" w:styleId="aa">
    <w:name w:val="List Paragraph"/>
    <w:basedOn w:val="a"/>
    <w:uiPriority w:val="99"/>
    <w:qFormat/>
    <w:rsid w:val="00A7275B"/>
    <w:pPr>
      <w:ind w:left="720"/>
    </w:pPr>
  </w:style>
  <w:style w:type="paragraph" w:styleId="ab">
    <w:name w:val="Balloon Text"/>
    <w:basedOn w:val="a"/>
    <w:link w:val="ac"/>
    <w:uiPriority w:val="99"/>
    <w:semiHidden/>
    <w:rsid w:val="00E264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26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54.0" TargetMode="External"/><Relationship Id="rId18" Type="http://schemas.openxmlformats.org/officeDocument/2006/relationships/hyperlink" Target="https://frprf.ru/zaymy/komplektuyushchie/" TargetMode="External"/><Relationship Id="rId26" Type="http://schemas.openxmlformats.org/officeDocument/2006/relationships/hyperlink" Target="https://frprf.ru/zaymy/protivoepidemicheskie-proekt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rprf.ru/zaymy/tsifrovizatsiya-promyshlennosti/" TargetMode="External"/><Relationship Id="rId34" Type="http://schemas.openxmlformats.org/officeDocument/2006/relationships/hyperlink" Target="http://mari-el.gov.ru/mecon/Pages/main.aspx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garantF1://10800200.2841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762.10000" TargetMode="External"/><Relationship Id="rId20" Type="http://schemas.openxmlformats.org/officeDocument/2006/relationships/hyperlink" Target="https://frprf.ru/zaymy/proizvoditelnost-truda/" TargetMode="External"/><Relationship Id="rId29" Type="http://schemas.openxmlformats.org/officeDocument/2006/relationships/hyperlink" Target="mailto:mecon@gov.mari.ru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0632179.622" TargetMode="External"/><Relationship Id="rId24" Type="http://schemas.openxmlformats.org/officeDocument/2006/relationships/hyperlink" Target="https://frprf.ru/zaymy/markirovka-lekarstv/" TargetMode="External"/><Relationship Id="rId32" Type="http://schemas.openxmlformats.org/officeDocument/2006/relationships/hyperlink" Target="https://frprf.ru/zaymy-regfondy/proizvoditelnost-truda-s-rfrp/?sphrase_id=19330" TargetMode="External"/><Relationship Id="rId37" Type="http://schemas.openxmlformats.org/officeDocument/2006/relationships/header" Target="header1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garantF1://76300.0" TargetMode="External"/><Relationship Id="rId23" Type="http://schemas.openxmlformats.org/officeDocument/2006/relationships/hyperlink" Target="https://frprf.ru/zaymy/stankostroenie/" TargetMode="External"/><Relationship Id="rId28" Type="http://schemas.openxmlformats.org/officeDocument/2006/relationships/hyperlink" Target="https://frprf.ru/zaymy-regfondy/proekty-lesnoy-promyshlennosti-s-rfrp/" TargetMode="External"/><Relationship Id="rId36" Type="http://schemas.openxmlformats.org/officeDocument/2006/relationships/hyperlink" Target="https://&#1084;&#1086;&#1081;&#1073;&#1080;&#1079;&#1085;&#1077;&#1089;.&#1088;&#1092;/anticrisis" TargetMode="External"/><Relationship Id="rId10" Type="http://schemas.openxmlformats.org/officeDocument/2006/relationships/hyperlink" Target="garantF1://20632179.622" TargetMode="External"/><Relationship Id="rId19" Type="http://schemas.openxmlformats.org/officeDocument/2006/relationships/hyperlink" Target="https://frprf.ru/zaymy/konversiya/" TargetMode="External"/><Relationship Id="rId31" Type="http://schemas.openxmlformats.org/officeDocument/2006/relationships/hyperlink" Target="https://lidery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100434" TargetMode="External"/><Relationship Id="rId14" Type="http://schemas.openxmlformats.org/officeDocument/2006/relationships/hyperlink" Target="garantF1://76300.2001" TargetMode="External"/><Relationship Id="rId22" Type="http://schemas.openxmlformats.org/officeDocument/2006/relationships/hyperlink" Target="https://frprf.ru/zaymy/lizing/" TargetMode="External"/><Relationship Id="rId27" Type="http://schemas.openxmlformats.org/officeDocument/2006/relationships/hyperlink" Target="https://frprf.ru/zaymy-regfondy/" TargetMode="External"/><Relationship Id="rId30" Type="http://schemas.openxmlformats.org/officeDocument/2006/relationships/hyperlink" Target="http://gisp.gov.ru/support-measures/" TargetMode="External"/><Relationship Id="rId35" Type="http://schemas.openxmlformats.org/officeDocument/2006/relationships/hyperlink" Target="mailto:smsbs@mail.ru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garantF1://10800200.249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https://frprf.ru/zaymy/proekty-razvitiya/" TargetMode="External"/><Relationship Id="rId25" Type="http://schemas.openxmlformats.org/officeDocument/2006/relationships/hyperlink" Target="https://frprf.ru/zaymy/prioritetnye-proekty/" TargetMode="External"/><Relationship Id="rId33" Type="http://schemas.openxmlformats.org/officeDocument/2006/relationships/hyperlink" Target="https://liderypro.ru/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51C7FE1ECA0B4BB4A12B8F92CAAEAD" ma:contentTypeVersion="5" ma:contentTypeDescription="Создание документа." ma:contentTypeScope="" ma:versionID="98dace339f6f16cd164fed3050f8d795">
  <xsd:schema xmlns:xsd="http://www.w3.org/2001/XMLSchema" xmlns:xs="http://www.w3.org/2001/XMLSchema" xmlns:p="http://schemas.microsoft.com/office/2006/metadata/properties" xmlns:ns2="57504d04-691e-4fc4-8f09-4f19fdbe90f6" xmlns:ns3="c87eca47-93ba-400e-902f-e5f92df3f239" targetNamespace="http://schemas.microsoft.com/office/2006/metadata/properties" ma:root="true" ma:fieldsID="2c4f53e0cce7625385b4c006755d86e5" ns2:_="" ns3:_="">
    <xsd:import namespace="57504d04-691e-4fc4-8f09-4f19fdbe90f6"/>
    <xsd:import namespace="c87eca47-93ba-400e-902f-e5f92df3f2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4__x0430__x0442__x0430__x0020__x0434__x043e__x043a__x0443__x043c__x0435__x043d__x0442__x0430_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ca47-93ba-400e-902f-e5f92df3f23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format="Dropdown" ma:internalName="_x041f__x0430__x043f__x043a__x0430_">
      <xsd:simpleType>
        <xsd:restriction base="dms:Choice">
          <xsd:enumeration value="Ежегодное инвестиционное послание главы Администрации Моркинского муниципального района"/>
          <xsd:enumeration value="Инвестиционный паспорт муниципального образования Моркинский муниципальный район"/>
          <xsd:enumeration value="Нормативно-правовые акты"/>
          <xsd:enumeration value="Инвестиционные площадки"/>
          <xsd:enumeration value="Реализация стандарта АСИ"/>
          <xsd:enumeration value="Инфраструктура поддерж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c87eca47-93ba-400e-902f-e5f92df3f239">2021-05-23T21:00:00+00:00</_x0414__x0430__x0442__x0430__x0020__x0434__x043e__x043a__x0443__x043c__x0435__x043d__x0442__x0430_>
    <_x041e__x043f__x0438__x0441__x0430__x043d__x0438__x0435_ xmlns="c87eca47-93ba-400e-902f-e5f92df3f239">о видах государственной поддержки в части реализации 
инвестиционных проектов, поддержки и развития промышленности, 
малого и среднего предпринимательства
</_x041e__x043f__x0438__x0441__x0430__x043d__x0438__x0435_>
    <_x041f__x0430__x043f__x043a__x0430_ xmlns="c87eca47-93ba-400e-902f-e5f92df3f239">Инфраструктура поддержки</_x041f__x0430__x043f__x043a__x0430_>
    <_dlc_DocId xmlns="57504d04-691e-4fc4-8f09-4f19fdbe90f6">XXJ7TYMEEKJ2-5189-169</_dlc_DocId>
    <_dlc_DocIdUrl xmlns="57504d04-691e-4fc4-8f09-4f19fdbe90f6">
      <Url>https://vip.gov.mari.ru/morki/_layouts/DocIdRedir.aspx?ID=XXJ7TYMEEKJ2-5189-169</Url>
      <Description>XXJ7TYMEEKJ2-5189-169</Description>
    </_dlc_DocIdUrl>
  </documentManagement>
</p:properties>
</file>

<file path=customXml/itemProps1.xml><?xml version="1.0" encoding="utf-8"?>
<ds:datastoreItem xmlns:ds="http://schemas.openxmlformats.org/officeDocument/2006/customXml" ds:itemID="{B387A2CC-8C8A-4CD5-AEDB-A1B2EE78FE25}"/>
</file>

<file path=customXml/itemProps2.xml><?xml version="1.0" encoding="utf-8"?>
<ds:datastoreItem xmlns:ds="http://schemas.openxmlformats.org/officeDocument/2006/customXml" ds:itemID="{9F0B064C-EB94-4FDD-9FF9-99826679536D}"/>
</file>

<file path=customXml/itemProps3.xml><?xml version="1.0" encoding="utf-8"?>
<ds:datastoreItem xmlns:ds="http://schemas.openxmlformats.org/officeDocument/2006/customXml" ds:itemID="{C17A25C1-E269-4FAF-AD36-49C4A328A744}"/>
</file>

<file path=customXml/itemProps4.xml><?xml version="1.0" encoding="utf-8"?>
<ds:datastoreItem xmlns:ds="http://schemas.openxmlformats.org/officeDocument/2006/customXml" ds:itemID="{C4EF225C-B358-439D-8117-E09C15623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StolyarovaIA</dc:creator>
  <cp:lastModifiedBy>Морки Администрация</cp:lastModifiedBy>
  <cp:revision>2</cp:revision>
  <cp:lastPrinted>2021-04-22T06:28:00Z</cp:lastPrinted>
  <dcterms:created xsi:type="dcterms:W3CDTF">2021-05-24T08:11:00Z</dcterms:created>
  <dcterms:modified xsi:type="dcterms:W3CDTF">2021-05-24T08:11:00Z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0x0101002C51C7FE1ECA0B4BB4A12B8F92CAAEAD</vt:lpwstr>
  </property>
  <property fmtid="{D5CDD505-2E9C-101B-9397-08002B2CF9AE}" pid="3" name="_dlc_DocIdItemGuid">
    <vt:lpwstr>c18ad05c-cbd9-4458-bc89-dfa792f763d9</vt:lpwstr>
  </property>
</Properties>
</file>